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6AE16D85" w:rsidR="0065122F" w:rsidRPr="006A7566" w:rsidRDefault="00772C2A" w:rsidP="00191D27">
      <w:pPr>
        <w:pStyle w:val="Titel"/>
        <w:keepNext w:val="0"/>
        <w:suppressAutoHyphens/>
        <w:spacing w:before="120"/>
        <w:jc w:val="center"/>
        <w:rPr>
          <w:rFonts w:ascii="Noto Sans" w:hAnsi="Noto Sans" w:cs="Noto Sans"/>
          <w:kern w:val="1"/>
          <w:sz w:val="32"/>
          <w:szCs w:val="32"/>
          <w:u w:color="000000"/>
        </w:rPr>
      </w:pPr>
      <w:r w:rsidRPr="00772C2A">
        <w:rPr>
          <w:rFonts w:ascii="Noto Sans" w:hAnsi="Noto Sans" w:cs="Noto Sans"/>
          <w:kern w:val="1"/>
          <w:sz w:val="34"/>
          <w:szCs w:val="34"/>
          <w:u w:color="000000"/>
        </w:rPr>
        <w:t>O</w:t>
      </w:r>
      <w:r w:rsidR="009C44FE" w:rsidRPr="00772C2A">
        <w:rPr>
          <w:rFonts w:ascii="Noto Sans" w:hAnsi="Noto Sans" w:cs="Noto Sans"/>
          <w:kern w:val="1"/>
          <w:sz w:val="34"/>
          <w:szCs w:val="34"/>
          <w:u w:color="000000"/>
        </w:rPr>
        <w:t>utlander In Concert</w:t>
      </w:r>
      <w:r w:rsidR="00115041" w:rsidRPr="00772C2A">
        <w:rPr>
          <w:rFonts w:ascii="Noto Sans" w:hAnsi="Noto Sans" w:cs="Noto Sans"/>
          <w:kern w:val="1"/>
          <w:sz w:val="34"/>
          <w:szCs w:val="34"/>
          <w:u w:color="000000"/>
        </w:rPr>
        <w:t xml:space="preserve">: Echoes Through </w:t>
      </w:r>
      <w:r w:rsidRPr="00772C2A">
        <w:rPr>
          <w:rFonts w:ascii="Noto Sans" w:hAnsi="Noto Sans" w:cs="Noto Sans"/>
          <w:kern w:val="1"/>
          <w:sz w:val="34"/>
          <w:szCs w:val="34"/>
          <w:u w:color="000000"/>
        </w:rPr>
        <w:t>T</w:t>
      </w:r>
      <w:r w:rsidR="00115041" w:rsidRPr="00772C2A">
        <w:rPr>
          <w:rFonts w:ascii="Noto Sans" w:hAnsi="Noto Sans" w:cs="Noto Sans"/>
          <w:kern w:val="1"/>
          <w:sz w:val="34"/>
          <w:szCs w:val="34"/>
          <w:u w:color="000000"/>
        </w:rPr>
        <w:t>he Highlands</w:t>
      </w:r>
      <w:r w:rsidR="0034035B" w:rsidRPr="00772C2A">
        <w:rPr>
          <w:rFonts w:ascii="Noto Sans" w:hAnsi="Noto Sans" w:cs="Noto Sans"/>
          <w:kern w:val="1"/>
          <w:sz w:val="34"/>
          <w:szCs w:val="34"/>
          <w:u w:color="000000"/>
        </w:rPr>
        <w:t xml:space="preserve"> </w:t>
      </w:r>
      <w:r w:rsidRPr="00772C2A">
        <w:rPr>
          <w:rFonts w:ascii="Noto Sans" w:hAnsi="Noto Sans" w:cs="Noto Sans"/>
          <w:kern w:val="1"/>
          <w:sz w:val="34"/>
          <w:szCs w:val="34"/>
          <w:u w:color="000000"/>
        </w:rPr>
        <w:br/>
      </w:r>
      <w:r>
        <w:rPr>
          <w:rFonts w:ascii="Noto Sans" w:hAnsi="Noto Sans" w:cs="Noto Sans"/>
          <w:kern w:val="1"/>
          <w:sz w:val="32"/>
          <w:szCs w:val="32"/>
          <w:u w:color="000000"/>
        </w:rPr>
        <w:t xml:space="preserve">Im Februar 2027 </w:t>
      </w:r>
      <w:r w:rsidR="00D35826" w:rsidRPr="006A7566">
        <w:rPr>
          <w:rFonts w:ascii="Noto Sans" w:hAnsi="Noto Sans" w:cs="Noto Sans"/>
          <w:kern w:val="1"/>
          <w:sz w:val="32"/>
          <w:szCs w:val="32"/>
          <w:u w:color="000000"/>
        </w:rPr>
        <w:t xml:space="preserve">für drei Shows </w:t>
      </w:r>
      <w:r>
        <w:rPr>
          <w:rFonts w:ascii="Noto Sans" w:hAnsi="Noto Sans" w:cs="Noto Sans"/>
          <w:kern w:val="1"/>
          <w:sz w:val="32"/>
          <w:szCs w:val="32"/>
          <w:u w:color="000000"/>
        </w:rPr>
        <w:t>in</w:t>
      </w:r>
      <w:r w:rsidR="00D35826" w:rsidRPr="006A7566">
        <w:rPr>
          <w:rFonts w:ascii="Noto Sans" w:hAnsi="Noto Sans" w:cs="Noto Sans"/>
          <w:kern w:val="1"/>
          <w:sz w:val="32"/>
          <w:szCs w:val="32"/>
          <w:u w:color="000000"/>
        </w:rPr>
        <w:t xml:space="preserve"> Deutschland</w:t>
      </w:r>
    </w:p>
    <w:p w14:paraId="7FCAD7F5" w14:textId="27F00DF0" w:rsidR="0034294C" w:rsidRPr="00E11969" w:rsidRDefault="0034294C" w:rsidP="00F823E9">
      <w:pPr>
        <w:pStyle w:val="Textkrper"/>
        <w:spacing w:after="0"/>
        <w:jc w:val="both"/>
        <w:rPr>
          <w:rFonts w:ascii="Noto Sans" w:hAnsi="Noto Sans" w:cs="Noto Sans"/>
          <w:sz w:val="22"/>
          <w:szCs w:val="22"/>
        </w:rPr>
      </w:pPr>
    </w:p>
    <w:p w14:paraId="2BA1ECAC" w14:textId="7E014278" w:rsidR="00772C2A" w:rsidRPr="00772C2A" w:rsidRDefault="00772C2A" w:rsidP="00772C2A">
      <w:pPr>
        <w:pStyle w:val="Textkrper"/>
        <w:spacing w:after="0"/>
        <w:jc w:val="center"/>
        <w:rPr>
          <w:rFonts w:ascii="Noto Sans" w:hAnsi="Noto Sans" w:cs="Noto Sans"/>
          <w:sz w:val="22"/>
          <w:szCs w:val="22"/>
        </w:rPr>
      </w:pPr>
      <w:r w:rsidRPr="00772C2A">
        <w:rPr>
          <w:b/>
          <w:bCs/>
          <w:noProof/>
          <w:sz w:val="22"/>
          <w:szCs w:val="22"/>
        </w:rPr>
        <w:drawing>
          <wp:inline distT="0" distB="0" distL="0" distR="0" wp14:anchorId="115FFA72" wp14:editId="198E5EE1">
            <wp:extent cx="4956678" cy="2790825"/>
            <wp:effectExtent l="0" t="0" r="0" b="0"/>
            <wp:docPr id="13512489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248992" name="Picture 135124899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57371" cy="2791215"/>
                    </a:xfrm>
                    <a:prstGeom prst="rect">
                      <a:avLst/>
                    </a:prstGeom>
                  </pic:spPr>
                </pic:pic>
              </a:graphicData>
            </a:graphic>
          </wp:inline>
        </w:drawing>
      </w:r>
    </w:p>
    <w:p w14:paraId="7BBB7195" w14:textId="77777777" w:rsidR="00772C2A" w:rsidRPr="00E11969" w:rsidRDefault="00772C2A" w:rsidP="00F823E9">
      <w:pPr>
        <w:pStyle w:val="Textkrper"/>
        <w:spacing w:after="0"/>
        <w:jc w:val="both"/>
        <w:rPr>
          <w:rFonts w:ascii="Noto Sans" w:hAnsi="Noto Sans" w:cs="Noto Sans"/>
          <w:sz w:val="22"/>
          <w:szCs w:val="22"/>
        </w:rPr>
      </w:pPr>
    </w:p>
    <w:p w14:paraId="618B4720" w14:textId="77777777" w:rsidR="00FB3DC1" w:rsidRDefault="004613E9" w:rsidP="00C164EA">
      <w:pPr>
        <w:jc w:val="both"/>
        <w:rPr>
          <w:rFonts w:ascii="Noto Sans" w:hAnsi="Noto Sans" w:cs="Noto Sans"/>
          <w:sz w:val="22"/>
          <w:szCs w:val="22"/>
        </w:rPr>
      </w:pPr>
      <w:r w:rsidRPr="00772C2A">
        <w:rPr>
          <w:rFonts w:ascii="Noto Sans" w:hAnsi="Noto Sans" w:cs="Noto Sans"/>
          <w:b/>
          <w:sz w:val="22"/>
          <w:szCs w:val="22"/>
        </w:rPr>
        <w:t xml:space="preserve">24. MÄRZ 2026 – </w:t>
      </w:r>
      <w:r w:rsidRPr="00772C2A">
        <w:rPr>
          <w:rFonts w:ascii="Noto Sans" w:hAnsi="Noto Sans" w:cs="Noto Sans"/>
          <w:sz w:val="22"/>
          <w:szCs w:val="22"/>
        </w:rPr>
        <w:t xml:space="preserve">GEA Live und Sony Pictures Television </w:t>
      </w:r>
      <w:r w:rsidR="00772C2A">
        <w:rPr>
          <w:rFonts w:ascii="Noto Sans" w:hAnsi="Noto Sans" w:cs="Noto Sans"/>
          <w:sz w:val="22"/>
          <w:szCs w:val="22"/>
        </w:rPr>
        <w:t>haben</w:t>
      </w:r>
      <w:r w:rsidRPr="00772C2A">
        <w:rPr>
          <w:rFonts w:ascii="Noto Sans" w:hAnsi="Noto Sans" w:cs="Noto Sans"/>
          <w:sz w:val="22"/>
          <w:szCs w:val="22"/>
        </w:rPr>
        <w:t xml:space="preserve"> die weltweiten Tourdaten für </w:t>
      </w:r>
      <w:r w:rsidRPr="00772C2A">
        <w:rPr>
          <w:rFonts w:ascii="Noto Sans" w:hAnsi="Noto Sans" w:cs="Noto Sans"/>
          <w:b/>
          <w:bCs/>
          <w:sz w:val="22"/>
          <w:szCs w:val="22"/>
        </w:rPr>
        <w:t xml:space="preserve">Outlander </w:t>
      </w:r>
      <w:r w:rsidR="00772C2A">
        <w:rPr>
          <w:rFonts w:ascii="Noto Sans" w:hAnsi="Noto Sans" w:cs="Noto Sans"/>
          <w:b/>
          <w:bCs/>
          <w:sz w:val="22"/>
          <w:szCs w:val="22"/>
        </w:rPr>
        <w:t>I</w:t>
      </w:r>
      <w:r w:rsidRPr="00772C2A">
        <w:rPr>
          <w:rFonts w:ascii="Noto Sans" w:hAnsi="Noto Sans" w:cs="Noto Sans"/>
          <w:b/>
          <w:bCs/>
          <w:sz w:val="22"/>
          <w:szCs w:val="22"/>
        </w:rPr>
        <w:t>n Concert:</w:t>
      </w:r>
      <w:r w:rsidRPr="00772C2A">
        <w:rPr>
          <w:rFonts w:ascii="Noto Sans" w:hAnsi="Noto Sans" w:cs="Noto Sans"/>
          <w:b/>
          <w:sz w:val="22"/>
          <w:szCs w:val="22"/>
        </w:rPr>
        <w:t xml:space="preserve"> </w:t>
      </w:r>
      <w:r w:rsidRPr="00772C2A">
        <w:rPr>
          <w:rFonts w:ascii="Noto Sans" w:hAnsi="Noto Sans" w:cs="Noto Sans"/>
          <w:b/>
          <w:bCs/>
          <w:sz w:val="22"/>
          <w:szCs w:val="22"/>
        </w:rPr>
        <w:t xml:space="preserve">Echoes Through </w:t>
      </w:r>
      <w:r w:rsidR="00772C2A">
        <w:rPr>
          <w:rFonts w:ascii="Noto Sans" w:hAnsi="Noto Sans" w:cs="Noto Sans"/>
          <w:b/>
          <w:bCs/>
          <w:sz w:val="22"/>
          <w:szCs w:val="22"/>
        </w:rPr>
        <w:t>T</w:t>
      </w:r>
      <w:r w:rsidRPr="00772C2A">
        <w:rPr>
          <w:rFonts w:ascii="Noto Sans" w:hAnsi="Noto Sans" w:cs="Noto Sans"/>
          <w:b/>
          <w:bCs/>
          <w:sz w:val="22"/>
          <w:szCs w:val="22"/>
        </w:rPr>
        <w:t>he Highlands</w:t>
      </w:r>
      <w:r w:rsidRPr="00772C2A">
        <w:rPr>
          <w:rFonts w:ascii="Noto Sans" w:hAnsi="Noto Sans" w:cs="Noto Sans"/>
          <w:sz w:val="22"/>
          <w:szCs w:val="22"/>
        </w:rPr>
        <w:t xml:space="preserve"> bekannt</w:t>
      </w:r>
      <w:r w:rsidR="00772C2A">
        <w:rPr>
          <w:rFonts w:ascii="Noto Sans" w:hAnsi="Noto Sans" w:cs="Noto Sans"/>
          <w:sz w:val="22"/>
          <w:szCs w:val="22"/>
        </w:rPr>
        <w:t>gegeben. Beginnend im Herbst stehen Shows in über</w:t>
      </w:r>
      <w:r w:rsidRPr="00772C2A">
        <w:rPr>
          <w:rFonts w:ascii="Noto Sans" w:hAnsi="Noto Sans" w:cs="Noto Sans"/>
          <w:sz w:val="22"/>
          <w:szCs w:val="22"/>
        </w:rPr>
        <w:t xml:space="preserve"> 75 Städten in den Vereinigten Staaten</w:t>
      </w:r>
      <w:r w:rsidR="00772C2A">
        <w:rPr>
          <w:rFonts w:ascii="Noto Sans" w:hAnsi="Noto Sans" w:cs="Noto Sans"/>
          <w:sz w:val="22"/>
          <w:szCs w:val="22"/>
        </w:rPr>
        <w:t xml:space="preserve"> sowie </w:t>
      </w:r>
      <w:r w:rsidRPr="00772C2A">
        <w:rPr>
          <w:rFonts w:ascii="Noto Sans" w:hAnsi="Noto Sans" w:cs="Noto Sans"/>
          <w:sz w:val="22"/>
          <w:szCs w:val="22"/>
        </w:rPr>
        <w:t xml:space="preserve">Europa </w:t>
      </w:r>
      <w:r w:rsidR="00772C2A">
        <w:rPr>
          <w:rFonts w:ascii="Noto Sans" w:hAnsi="Noto Sans" w:cs="Noto Sans"/>
          <w:sz w:val="22"/>
          <w:szCs w:val="22"/>
        </w:rPr>
        <w:t>auf dem Plan</w:t>
      </w:r>
      <w:r w:rsidRPr="00772C2A">
        <w:rPr>
          <w:rFonts w:ascii="Noto Sans" w:hAnsi="Noto Sans" w:cs="Noto Sans"/>
          <w:sz w:val="22"/>
          <w:szCs w:val="22"/>
        </w:rPr>
        <w:t xml:space="preserve">, </w:t>
      </w:r>
      <w:r w:rsidR="00744F15">
        <w:rPr>
          <w:rFonts w:ascii="Noto Sans" w:hAnsi="Noto Sans" w:cs="Noto Sans"/>
          <w:sz w:val="22"/>
          <w:szCs w:val="22"/>
        </w:rPr>
        <w:t>Anfang 2027</w:t>
      </w:r>
      <w:r w:rsidRPr="00772C2A">
        <w:rPr>
          <w:rFonts w:ascii="Noto Sans" w:hAnsi="Noto Sans" w:cs="Noto Sans"/>
          <w:sz w:val="22"/>
          <w:szCs w:val="22"/>
        </w:rPr>
        <w:t xml:space="preserve"> </w:t>
      </w:r>
      <w:r w:rsidR="00744F15">
        <w:rPr>
          <w:rFonts w:ascii="Noto Sans" w:hAnsi="Noto Sans" w:cs="Noto Sans"/>
          <w:sz w:val="22"/>
          <w:szCs w:val="22"/>
        </w:rPr>
        <w:t xml:space="preserve">dann unter anderem </w:t>
      </w:r>
      <w:r w:rsidRPr="00772C2A">
        <w:rPr>
          <w:rFonts w:ascii="Noto Sans" w:hAnsi="Noto Sans" w:cs="Noto Sans"/>
          <w:sz w:val="22"/>
          <w:szCs w:val="22"/>
        </w:rPr>
        <w:t>i</w:t>
      </w:r>
      <w:r w:rsidR="002E3264" w:rsidRPr="00772C2A">
        <w:rPr>
          <w:rFonts w:ascii="Noto Sans" w:hAnsi="Noto Sans" w:cs="Noto Sans"/>
          <w:sz w:val="22"/>
          <w:szCs w:val="22"/>
        </w:rPr>
        <w:t xml:space="preserve">n der </w:t>
      </w:r>
      <w:r w:rsidR="002E3264" w:rsidRPr="00744F15">
        <w:rPr>
          <w:rFonts w:ascii="Noto Sans" w:hAnsi="Noto Sans" w:cs="Noto Sans"/>
          <w:sz w:val="22"/>
          <w:szCs w:val="22"/>
        </w:rPr>
        <w:t>Lichtburg in Essen</w:t>
      </w:r>
      <w:r w:rsidR="00D35826" w:rsidRPr="00744F15">
        <w:rPr>
          <w:rFonts w:ascii="Noto Sans" w:hAnsi="Noto Sans" w:cs="Noto Sans"/>
          <w:sz w:val="22"/>
          <w:szCs w:val="22"/>
        </w:rPr>
        <w:t xml:space="preserve">, der </w:t>
      </w:r>
      <w:proofErr w:type="spellStart"/>
      <w:r w:rsidR="00D35826" w:rsidRPr="00744F15">
        <w:rPr>
          <w:rFonts w:ascii="Noto Sans" w:hAnsi="Noto Sans" w:cs="Noto Sans"/>
          <w:sz w:val="22"/>
          <w:szCs w:val="22"/>
        </w:rPr>
        <w:t>Uber</w:t>
      </w:r>
      <w:proofErr w:type="spellEnd"/>
      <w:r w:rsidR="00D35826" w:rsidRPr="00744F15">
        <w:rPr>
          <w:rFonts w:ascii="Noto Sans" w:hAnsi="Noto Sans" w:cs="Noto Sans"/>
          <w:sz w:val="22"/>
          <w:szCs w:val="22"/>
        </w:rPr>
        <w:t xml:space="preserve"> </w:t>
      </w:r>
      <w:proofErr w:type="spellStart"/>
      <w:r w:rsidR="00D35826" w:rsidRPr="00744F15">
        <w:rPr>
          <w:rFonts w:ascii="Noto Sans" w:hAnsi="Noto Sans" w:cs="Noto Sans"/>
          <w:sz w:val="22"/>
          <w:szCs w:val="22"/>
        </w:rPr>
        <w:t>Eats</w:t>
      </w:r>
      <w:proofErr w:type="spellEnd"/>
      <w:r w:rsidR="00D35826" w:rsidRPr="00744F15">
        <w:rPr>
          <w:rFonts w:ascii="Noto Sans" w:hAnsi="Noto Sans" w:cs="Noto Sans"/>
          <w:sz w:val="22"/>
          <w:szCs w:val="22"/>
        </w:rPr>
        <w:t xml:space="preserve"> Music Hall in Berlin </w:t>
      </w:r>
      <w:r w:rsidR="00744F15">
        <w:rPr>
          <w:rFonts w:ascii="Noto Sans" w:hAnsi="Noto Sans" w:cs="Noto Sans"/>
          <w:sz w:val="22"/>
          <w:szCs w:val="22"/>
        </w:rPr>
        <w:t>sowie</w:t>
      </w:r>
      <w:r w:rsidR="00D35826" w:rsidRPr="00744F15">
        <w:rPr>
          <w:rFonts w:ascii="Noto Sans" w:hAnsi="Noto Sans" w:cs="Noto Sans"/>
          <w:sz w:val="22"/>
          <w:szCs w:val="22"/>
        </w:rPr>
        <w:t xml:space="preserve"> der</w:t>
      </w:r>
      <w:r w:rsidR="00744F15">
        <w:rPr>
          <w:rFonts w:ascii="Noto Sans" w:hAnsi="Noto Sans" w:cs="Noto Sans"/>
          <w:sz w:val="22"/>
          <w:szCs w:val="22"/>
        </w:rPr>
        <w:t xml:space="preserve"> Frankfurter</w:t>
      </w:r>
      <w:r w:rsidR="00D35826" w:rsidRPr="00744F15">
        <w:rPr>
          <w:rFonts w:ascii="Noto Sans" w:hAnsi="Noto Sans" w:cs="Noto Sans"/>
          <w:sz w:val="22"/>
          <w:szCs w:val="22"/>
        </w:rPr>
        <w:t xml:space="preserve"> Jahrhunderthalle</w:t>
      </w:r>
      <w:r w:rsidRPr="00772C2A">
        <w:rPr>
          <w:rFonts w:ascii="Noto Sans" w:hAnsi="Noto Sans" w:cs="Noto Sans"/>
          <w:sz w:val="22"/>
          <w:szCs w:val="22"/>
        </w:rPr>
        <w:t xml:space="preserve">. Die Bekanntgabe erfolgt im Vorfeld der ausverkauften Weltpremiere des </w:t>
      </w:r>
      <w:hyperlink r:id="rId11" w:history="1">
        <w:r w:rsidRPr="002B6092">
          <w:rPr>
            <w:rStyle w:val="Hyperlink"/>
            <w:rFonts w:ascii="Noto Sans" w:hAnsi="Noto Sans" w:cs="Noto Sans"/>
            <w:sz w:val="22"/>
            <w:szCs w:val="22"/>
          </w:rPr>
          <w:t>Konzerts</w:t>
        </w:r>
      </w:hyperlink>
      <w:r w:rsidRPr="00772C2A">
        <w:rPr>
          <w:rFonts w:ascii="Noto Sans" w:hAnsi="Noto Sans" w:cs="Noto Sans"/>
          <w:sz w:val="22"/>
          <w:szCs w:val="22"/>
        </w:rPr>
        <w:t xml:space="preserve"> in Schottland am 30. Mai und kurz nach dem Start der letzten Staffel, die derzeit auf STARZ (USA) und MGM+ (Großbritannien) ausgestrahlt wird. </w:t>
      </w:r>
    </w:p>
    <w:p w14:paraId="21C95D17" w14:textId="05A9E38D" w:rsidR="00422A34" w:rsidRPr="00772C2A" w:rsidRDefault="004613E9" w:rsidP="00FB3DC1">
      <w:pPr>
        <w:spacing w:before="120"/>
        <w:jc w:val="both"/>
        <w:rPr>
          <w:rFonts w:ascii="Noto Sans" w:hAnsi="Noto Sans" w:cs="Noto Sans"/>
          <w:color w:val="000000" w:themeColor="text1"/>
          <w:sz w:val="22"/>
          <w:szCs w:val="22"/>
        </w:rPr>
      </w:pPr>
      <w:r w:rsidRPr="00772C2A">
        <w:rPr>
          <w:rFonts w:ascii="Noto Sans" w:hAnsi="Noto Sans" w:cs="Noto Sans"/>
          <w:sz w:val="22"/>
          <w:szCs w:val="22"/>
        </w:rPr>
        <w:t xml:space="preserve">Das Live-Spektakel bietet atemberaubende filmische Bildimpressionen aus allen acht Staffeln des weltweiten Phänomens </w:t>
      </w:r>
      <w:r w:rsidRPr="00744F15">
        <w:rPr>
          <w:rFonts w:ascii="Noto Sans" w:hAnsi="Noto Sans" w:cs="Noto Sans"/>
          <w:sz w:val="22"/>
          <w:szCs w:val="22"/>
        </w:rPr>
        <w:t>„Outlander“</w:t>
      </w:r>
      <w:r w:rsidRPr="00772C2A">
        <w:rPr>
          <w:rFonts w:ascii="Noto Sans" w:hAnsi="Noto Sans" w:cs="Noto Sans"/>
          <w:sz w:val="22"/>
          <w:szCs w:val="22"/>
        </w:rPr>
        <w:t xml:space="preserve"> auf einer großen HD-Kinoleinwand, unterlegt mit der ikonischen keltischen Filmmusik des mit einem Emmy® ausgezeichneten Komponisten </w:t>
      </w:r>
      <w:r w:rsidRPr="00772C2A">
        <w:rPr>
          <w:rFonts w:ascii="Noto Sans" w:hAnsi="Noto Sans" w:cs="Noto Sans"/>
          <w:b/>
          <w:bCs/>
          <w:sz w:val="22"/>
          <w:szCs w:val="22"/>
        </w:rPr>
        <w:t>Bear McCreary</w:t>
      </w:r>
      <w:r w:rsidRPr="00772C2A">
        <w:rPr>
          <w:rFonts w:ascii="Noto Sans" w:hAnsi="Noto Sans" w:cs="Noto Sans"/>
          <w:sz w:val="22"/>
          <w:szCs w:val="22"/>
        </w:rPr>
        <w:t>. </w:t>
      </w:r>
      <w:r w:rsidR="00744F15">
        <w:rPr>
          <w:rFonts w:ascii="Noto Sans" w:hAnsi="Noto Sans" w:cs="Noto Sans"/>
          <w:sz w:val="22"/>
          <w:szCs w:val="22"/>
        </w:rPr>
        <w:t xml:space="preserve">Tickets sind </w:t>
      </w:r>
      <w:r w:rsidR="00744F15" w:rsidRPr="00744F15">
        <w:rPr>
          <w:rFonts w:ascii="Noto Sans" w:hAnsi="Noto Sans" w:cs="Noto Sans"/>
          <w:sz w:val="22"/>
          <w:szCs w:val="22"/>
        </w:rPr>
        <w:t>ab 27. März im allgemeinen Vorverkauf erhältlich, via</w:t>
      </w:r>
      <w:r w:rsidR="00520AFD" w:rsidRPr="00744F15">
        <w:rPr>
          <w:rFonts w:ascii="Noto Sans" w:hAnsi="Noto Sans" w:cs="Noto Sans"/>
          <w:color w:val="000000" w:themeColor="text1"/>
          <w:sz w:val="22"/>
          <w:szCs w:val="22"/>
        </w:rPr>
        <w:t xml:space="preserve"> </w:t>
      </w:r>
      <w:hyperlink r:id="rId12" w:tgtFrame="_new" w:history="1">
        <w:r w:rsidR="00E918D8" w:rsidRPr="00744F15">
          <w:rPr>
            <w:rStyle w:val="Hyperlink"/>
            <w:rFonts w:ascii="Noto Sans" w:hAnsi="Noto Sans" w:cs="Noto Sans"/>
            <w:color w:val="000000" w:themeColor="text1"/>
            <w:sz w:val="22"/>
            <w:szCs w:val="22"/>
          </w:rPr>
          <w:t>www.outlanderinconcert.com</w:t>
        </w:r>
      </w:hyperlink>
      <w:r w:rsidR="00744F15" w:rsidRPr="00744F15">
        <w:rPr>
          <w:rFonts w:ascii="Noto Sans" w:hAnsi="Noto Sans" w:cs="Noto Sans"/>
          <w:sz w:val="22"/>
          <w:szCs w:val="22"/>
        </w:rPr>
        <w:t xml:space="preserve"> sowie </w:t>
      </w:r>
      <w:hyperlink r:id="rId13" w:history="1">
        <w:r w:rsidR="00744F15" w:rsidRPr="00744F15">
          <w:rPr>
            <w:rStyle w:val="Hyperlink"/>
            <w:rFonts w:ascii="Noto Sans" w:hAnsi="Noto Sans" w:cs="Noto Sans"/>
            <w:sz w:val="22"/>
            <w:szCs w:val="22"/>
          </w:rPr>
          <w:t>www.livenation.de/outlander-in-concert-tickets-adp1660685</w:t>
        </w:r>
      </w:hyperlink>
      <w:r w:rsidR="00744F15">
        <w:rPr>
          <w:rFonts w:ascii="Noto Sans" w:hAnsi="Noto Sans" w:cs="Noto Sans"/>
          <w:sz w:val="22"/>
          <w:szCs w:val="22"/>
        </w:rPr>
        <w:t xml:space="preserve">. </w:t>
      </w:r>
    </w:p>
    <w:p w14:paraId="64624733" w14:textId="0007D084" w:rsidR="007A3C10" w:rsidRDefault="004613E9" w:rsidP="00744F15">
      <w:pPr>
        <w:spacing w:before="120"/>
        <w:jc w:val="both"/>
        <w:rPr>
          <w:rFonts w:ascii="Noto Sans" w:hAnsi="Noto Sans" w:cs="Noto Sans"/>
          <w:sz w:val="22"/>
          <w:szCs w:val="22"/>
        </w:rPr>
      </w:pPr>
      <w:r w:rsidRPr="00772C2A">
        <w:rPr>
          <w:rFonts w:ascii="Noto Sans" w:hAnsi="Noto Sans" w:cs="Noto Sans"/>
          <w:sz w:val="22"/>
          <w:szCs w:val="22"/>
        </w:rPr>
        <w:t xml:space="preserve">Der ausführende Produzent und Showrunner </w:t>
      </w:r>
      <w:r w:rsidRPr="00744F15">
        <w:rPr>
          <w:rFonts w:ascii="Noto Sans" w:hAnsi="Noto Sans" w:cs="Noto Sans"/>
          <w:b/>
          <w:bCs/>
          <w:sz w:val="22"/>
          <w:szCs w:val="22"/>
        </w:rPr>
        <w:t>Matthew B. Roberts</w:t>
      </w:r>
      <w:r w:rsidRPr="00772C2A">
        <w:rPr>
          <w:rFonts w:ascii="Noto Sans" w:hAnsi="Noto Sans" w:cs="Noto Sans"/>
          <w:sz w:val="22"/>
          <w:szCs w:val="22"/>
        </w:rPr>
        <w:t xml:space="preserve"> </w:t>
      </w:r>
      <w:r w:rsidR="00744F15">
        <w:rPr>
          <w:rFonts w:ascii="Noto Sans" w:hAnsi="Noto Sans" w:cs="Noto Sans"/>
          <w:sz w:val="22"/>
          <w:szCs w:val="22"/>
        </w:rPr>
        <w:t>hat gemeinsam mit</w:t>
      </w:r>
      <w:r w:rsidRPr="00772C2A">
        <w:rPr>
          <w:rFonts w:ascii="Noto Sans" w:hAnsi="Noto Sans" w:cs="Noto Sans"/>
          <w:sz w:val="22"/>
          <w:szCs w:val="22"/>
        </w:rPr>
        <w:t xml:space="preserve"> </w:t>
      </w:r>
      <w:r w:rsidRPr="00744F15">
        <w:rPr>
          <w:rFonts w:ascii="Noto Sans" w:hAnsi="Noto Sans" w:cs="Noto Sans"/>
          <w:b/>
          <w:bCs/>
          <w:sz w:val="22"/>
          <w:szCs w:val="22"/>
        </w:rPr>
        <w:t>McCreary</w:t>
      </w:r>
      <w:r w:rsidRPr="00772C2A">
        <w:rPr>
          <w:rFonts w:ascii="Noto Sans" w:hAnsi="Noto Sans" w:cs="Noto Sans"/>
          <w:sz w:val="22"/>
          <w:szCs w:val="22"/>
        </w:rPr>
        <w:t xml:space="preserve"> </w:t>
      </w:r>
      <w:r w:rsidR="00744F15">
        <w:rPr>
          <w:rFonts w:ascii="Noto Sans" w:hAnsi="Noto Sans" w:cs="Noto Sans"/>
          <w:sz w:val="22"/>
          <w:szCs w:val="22"/>
        </w:rPr>
        <w:t>daran gearbeitet</w:t>
      </w:r>
      <w:r w:rsidRPr="00772C2A">
        <w:rPr>
          <w:rFonts w:ascii="Noto Sans" w:hAnsi="Noto Sans" w:cs="Noto Sans"/>
          <w:sz w:val="22"/>
          <w:szCs w:val="22"/>
        </w:rPr>
        <w:t xml:space="preserve">, ein Konzerterlebnis mit einer speziell zusammengestellten Setlist </w:t>
      </w:r>
      <w:r w:rsidR="00744F15">
        <w:rPr>
          <w:rFonts w:ascii="Noto Sans" w:hAnsi="Noto Sans" w:cs="Noto Sans"/>
          <w:sz w:val="22"/>
          <w:szCs w:val="22"/>
        </w:rPr>
        <w:t>sowie</w:t>
      </w:r>
      <w:r w:rsidRPr="00772C2A">
        <w:rPr>
          <w:rFonts w:ascii="Noto Sans" w:hAnsi="Noto Sans" w:cs="Noto Sans"/>
          <w:sz w:val="22"/>
          <w:szCs w:val="22"/>
        </w:rPr>
        <w:t xml:space="preserve"> Szenen aus der Serie, darunter Material aus der mit Spannung erwarteten achten und letzten Staffel, </w:t>
      </w:r>
      <w:r w:rsidR="00744F15" w:rsidRPr="00772C2A">
        <w:rPr>
          <w:rFonts w:ascii="Noto Sans" w:hAnsi="Noto Sans" w:cs="Noto Sans"/>
          <w:sz w:val="22"/>
          <w:szCs w:val="22"/>
        </w:rPr>
        <w:t>für die Fans zu schaffen</w:t>
      </w:r>
      <w:r w:rsidRPr="00772C2A">
        <w:rPr>
          <w:rFonts w:ascii="Noto Sans" w:hAnsi="Noto Sans" w:cs="Noto Sans"/>
          <w:sz w:val="22"/>
          <w:szCs w:val="22"/>
        </w:rPr>
        <w:t>. Ein Live-Ensemble aus Musikern und Sängern wird mit traditionellen schottischen Instrumenten wie Dudelsäcken, Geigen und Drehleier auftreten.</w:t>
      </w:r>
    </w:p>
    <w:p w14:paraId="03D98811" w14:textId="07804E6A" w:rsidR="004613E9" w:rsidRPr="00772C2A" w:rsidRDefault="004613E9" w:rsidP="00744F15">
      <w:pPr>
        <w:spacing w:before="120"/>
        <w:jc w:val="both"/>
        <w:rPr>
          <w:rFonts w:ascii="Noto Sans" w:hAnsi="Noto Sans" w:cs="Noto Sans"/>
          <w:sz w:val="22"/>
          <w:szCs w:val="22"/>
        </w:rPr>
      </w:pPr>
      <w:r w:rsidRPr="00772C2A">
        <w:rPr>
          <w:rFonts w:ascii="Noto Sans" w:hAnsi="Noto Sans" w:cs="Noto Sans"/>
          <w:sz w:val="22"/>
          <w:szCs w:val="22"/>
        </w:rPr>
        <w:t xml:space="preserve">Die Musik von „Outlander“ hat bemerkenswerten Anklang gefunden, </w:t>
      </w:r>
      <w:r w:rsidR="00744F15">
        <w:rPr>
          <w:rFonts w:ascii="Noto Sans" w:hAnsi="Noto Sans" w:cs="Noto Sans"/>
          <w:sz w:val="22"/>
          <w:szCs w:val="22"/>
        </w:rPr>
        <w:t xml:space="preserve">unter </w:t>
      </w:r>
      <w:r w:rsidR="002B6092">
        <w:rPr>
          <w:rFonts w:ascii="Noto Sans" w:hAnsi="Noto Sans" w:cs="Noto Sans"/>
          <w:sz w:val="22"/>
          <w:szCs w:val="22"/>
        </w:rPr>
        <w:t>der Leitung</w:t>
      </w:r>
      <w:r w:rsidRPr="00772C2A">
        <w:rPr>
          <w:rFonts w:ascii="Noto Sans" w:hAnsi="Noto Sans" w:cs="Noto Sans"/>
          <w:sz w:val="22"/>
          <w:szCs w:val="22"/>
        </w:rPr>
        <w:t xml:space="preserve"> von </w:t>
      </w:r>
      <w:r w:rsidRPr="00744F15">
        <w:rPr>
          <w:rFonts w:ascii="Noto Sans" w:hAnsi="Noto Sans" w:cs="Noto Sans"/>
          <w:b/>
          <w:bCs/>
          <w:sz w:val="22"/>
          <w:szCs w:val="22"/>
        </w:rPr>
        <w:t>McCreary</w:t>
      </w:r>
      <w:r w:rsidRPr="00772C2A">
        <w:rPr>
          <w:rFonts w:ascii="Noto Sans" w:hAnsi="Noto Sans" w:cs="Noto Sans"/>
          <w:sz w:val="22"/>
          <w:szCs w:val="22"/>
        </w:rPr>
        <w:t xml:space="preserve">, der auch </w:t>
      </w:r>
      <w:r w:rsidR="00744F15">
        <w:rPr>
          <w:rFonts w:ascii="Noto Sans" w:hAnsi="Noto Sans" w:cs="Noto Sans"/>
          <w:sz w:val="22"/>
          <w:szCs w:val="22"/>
        </w:rPr>
        <w:t xml:space="preserve">die </w:t>
      </w:r>
      <w:r w:rsidRPr="00772C2A">
        <w:rPr>
          <w:rFonts w:ascii="Noto Sans" w:hAnsi="Noto Sans" w:cs="Noto Sans"/>
          <w:sz w:val="22"/>
          <w:szCs w:val="22"/>
        </w:rPr>
        <w:t>Soundtrack</w:t>
      </w:r>
      <w:r w:rsidR="00744F15">
        <w:rPr>
          <w:rFonts w:ascii="Noto Sans" w:hAnsi="Noto Sans" w:cs="Noto Sans"/>
          <w:sz w:val="22"/>
          <w:szCs w:val="22"/>
        </w:rPr>
        <w:t>s</w:t>
      </w:r>
      <w:r w:rsidRPr="00772C2A">
        <w:rPr>
          <w:rFonts w:ascii="Noto Sans" w:hAnsi="Noto Sans" w:cs="Noto Sans"/>
          <w:sz w:val="22"/>
          <w:szCs w:val="22"/>
        </w:rPr>
        <w:t xml:space="preserve"> zur Serie „Der Herr der Ringe: Die Ringe der Macht“ </w:t>
      </w:r>
      <w:r w:rsidR="00744F15">
        <w:rPr>
          <w:rFonts w:ascii="Noto Sans" w:hAnsi="Noto Sans" w:cs="Noto Sans"/>
          <w:sz w:val="22"/>
          <w:szCs w:val="22"/>
        </w:rPr>
        <w:t xml:space="preserve">sowie </w:t>
      </w:r>
      <w:r w:rsidR="002B6092">
        <w:rPr>
          <w:rFonts w:ascii="Noto Sans" w:hAnsi="Noto Sans" w:cs="Noto Sans"/>
          <w:sz w:val="22"/>
          <w:szCs w:val="22"/>
        </w:rPr>
        <w:t xml:space="preserve">zu </w:t>
      </w:r>
      <w:r w:rsidR="00744F15">
        <w:rPr>
          <w:rFonts w:ascii="Noto Sans" w:hAnsi="Noto Sans" w:cs="Noto Sans"/>
          <w:sz w:val="22"/>
          <w:szCs w:val="22"/>
        </w:rPr>
        <w:t>dem</w:t>
      </w:r>
      <w:r w:rsidRPr="00772C2A">
        <w:rPr>
          <w:rFonts w:ascii="Noto Sans" w:hAnsi="Noto Sans" w:cs="Noto Sans"/>
          <w:sz w:val="22"/>
          <w:szCs w:val="22"/>
        </w:rPr>
        <w:t xml:space="preserve"> Videospiel „</w:t>
      </w:r>
      <w:proofErr w:type="spellStart"/>
      <w:r w:rsidRPr="00772C2A">
        <w:rPr>
          <w:rFonts w:ascii="Noto Sans" w:hAnsi="Noto Sans" w:cs="Noto Sans"/>
          <w:sz w:val="22"/>
          <w:szCs w:val="22"/>
        </w:rPr>
        <w:t>God</w:t>
      </w:r>
      <w:proofErr w:type="spellEnd"/>
      <w:r w:rsidRPr="00772C2A">
        <w:rPr>
          <w:rFonts w:ascii="Noto Sans" w:hAnsi="Noto Sans" w:cs="Noto Sans"/>
          <w:sz w:val="22"/>
          <w:szCs w:val="22"/>
        </w:rPr>
        <w:t xml:space="preserve"> of War“ komponierte. Mit sieben erfolgreichen Soundtracks hat die Serie in 236 Ländern 500 Millionen Streams generiert, wobei ihr </w:t>
      </w:r>
      <w:r w:rsidRPr="00772C2A">
        <w:rPr>
          <w:rFonts w:ascii="Noto Sans" w:hAnsi="Noto Sans" w:cs="Noto Sans"/>
          <w:sz w:val="22"/>
          <w:szCs w:val="22"/>
        </w:rPr>
        <w:lastRenderedPageBreak/>
        <w:t xml:space="preserve">Titelthema </w:t>
      </w:r>
      <w:r w:rsidRPr="00772C2A">
        <w:rPr>
          <w:rFonts w:ascii="Noto Sans" w:hAnsi="Noto Sans" w:cs="Noto Sans"/>
          <w:b/>
          <w:bCs/>
          <w:sz w:val="22"/>
          <w:szCs w:val="22"/>
        </w:rPr>
        <w:t>„Outlander - The Skye Boat Song“</w:t>
      </w:r>
      <w:r w:rsidRPr="00772C2A">
        <w:rPr>
          <w:rFonts w:ascii="Noto Sans" w:hAnsi="Noto Sans" w:cs="Noto Sans"/>
          <w:sz w:val="22"/>
          <w:szCs w:val="22"/>
        </w:rPr>
        <w:t>, das Kultstatus hat, mehr als 49 Millionen Aufrufe verzeichnet. Der „Outlander“-Soundtrack ist der meistverkaufte Titel im gesamten Katalog von Sony Pictures Television und unterstreicht den anhaltenden kulturellen Einfluss der Serie sowohl auf der Leinwand als auch im musikalischen Bereich. </w:t>
      </w:r>
    </w:p>
    <w:p w14:paraId="4B45B211" w14:textId="52E66194" w:rsidR="004613E9" w:rsidRPr="00772C2A" w:rsidRDefault="004613E9" w:rsidP="002B6092">
      <w:pPr>
        <w:spacing w:before="120"/>
        <w:jc w:val="both"/>
        <w:rPr>
          <w:rFonts w:ascii="Noto Sans" w:hAnsi="Noto Sans" w:cs="Noto Sans"/>
          <w:sz w:val="22"/>
          <w:szCs w:val="22"/>
        </w:rPr>
      </w:pPr>
      <w:r w:rsidRPr="00772C2A">
        <w:rPr>
          <w:rFonts w:ascii="Noto Sans" w:hAnsi="Noto Sans" w:cs="Noto Sans"/>
          <w:sz w:val="22"/>
          <w:szCs w:val="22"/>
        </w:rPr>
        <w:t xml:space="preserve">Die Filmmusik ist seit </w:t>
      </w:r>
      <w:r w:rsidR="00FC1CAD">
        <w:rPr>
          <w:rFonts w:ascii="Noto Sans" w:hAnsi="Noto Sans" w:cs="Noto Sans"/>
          <w:sz w:val="22"/>
          <w:szCs w:val="22"/>
        </w:rPr>
        <w:t>L</w:t>
      </w:r>
      <w:r w:rsidRPr="00772C2A">
        <w:rPr>
          <w:rFonts w:ascii="Noto Sans" w:hAnsi="Noto Sans" w:cs="Noto Sans"/>
          <w:sz w:val="22"/>
          <w:szCs w:val="22"/>
        </w:rPr>
        <w:t xml:space="preserve">angem maßgeblich für die emotionale Kraft der Serie und trägt dazu bei, die Seele der Geschichte für Fans auf der ganzen Welt zu vermitteln. Diese globale Anziehungskraft ist bereits offensichtlich: Konzertbesucher aus 40 Ländern werden anreisen, um </w:t>
      </w:r>
      <w:r w:rsidRPr="00772C2A">
        <w:rPr>
          <w:rFonts w:ascii="Noto Sans" w:hAnsi="Noto Sans" w:cs="Noto Sans"/>
          <w:b/>
          <w:bCs/>
          <w:sz w:val="22"/>
          <w:szCs w:val="22"/>
        </w:rPr>
        <w:t xml:space="preserve">Outlander </w:t>
      </w:r>
      <w:r w:rsidR="002B6092">
        <w:rPr>
          <w:rFonts w:ascii="Noto Sans" w:hAnsi="Noto Sans" w:cs="Noto Sans"/>
          <w:b/>
          <w:bCs/>
          <w:sz w:val="22"/>
          <w:szCs w:val="22"/>
        </w:rPr>
        <w:t>I</w:t>
      </w:r>
      <w:r w:rsidRPr="00772C2A">
        <w:rPr>
          <w:rFonts w:ascii="Noto Sans" w:hAnsi="Noto Sans" w:cs="Noto Sans"/>
          <w:b/>
          <w:bCs/>
          <w:sz w:val="22"/>
          <w:szCs w:val="22"/>
        </w:rPr>
        <w:t>n Concert:</w:t>
      </w:r>
      <w:r w:rsidRPr="00772C2A">
        <w:rPr>
          <w:rFonts w:ascii="Noto Sans" w:hAnsi="Noto Sans" w:cs="Noto Sans"/>
          <w:b/>
          <w:sz w:val="22"/>
          <w:szCs w:val="22"/>
        </w:rPr>
        <w:t xml:space="preserve"> </w:t>
      </w:r>
      <w:r w:rsidRPr="00772C2A">
        <w:rPr>
          <w:rFonts w:ascii="Noto Sans" w:hAnsi="Noto Sans" w:cs="Noto Sans"/>
          <w:b/>
          <w:bCs/>
          <w:sz w:val="22"/>
          <w:szCs w:val="22"/>
        </w:rPr>
        <w:t xml:space="preserve">Echoes Through </w:t>
      </w:r>
      <w:r w:rsidR="002B6092">
        <w:rPr>
          <w:rFonts w:ascii="Noto Sans" w:hAnsi="Noto Sans" w:cs="Noto Sans"/>
          <w:b/>
          <w:bCs/>
          <w:sz w:val="22"/>
          <w:szCs w:val="22"/>
        </w:rPr>
        <w:t>T</w:t>
      </w:r>
      <w:r w:rsidRPr="00772C2A">
        <w:rPr>
          <w:rFonts w:ascii="Noto Sans" w:hAnsi="Noto Sans" w:cs="Noto Sans"/>
          <w:b/>
          <w:bCs/>
          <w:sz w:val="22"/>
          <w:szCs w:val="22"/>
        </w:rPr>
        <w:t>he Highlands</w:t>
      </w:r>
      <w:r w:rsidRPr="00772C2A">
        <w:rPr>
          <w:rFonts w:ascii="Noto Sans" w:hAnsi="Noto Sans" w:cs="Noto Sans"/>
          <w:sz w:val="22"/>
          <w:szCs w:val="22"/>
        </w:rPr>
        <w:t xml:space="preserve"> in Schottland zu erleben. Auf der Bühne verbinden sich Musik und Bild zu einem filmischen Live-Spektakel, das fesselnd und unvergesslich ist.</w:t>
      </w:r>
    </w:p>
    <w:p w14:paraId="4BCD115D" w14:textId="689DB807" w:rsidR="004613E9" w:rsidRPr="00772C2A" w:rsidRDefault="004613E9" w:rsidP="002B6092">
      <w:pPr>
        <w:spacing w:before="120"/>
        <w:jc w:val="both"/>
        <w:rPr>
          <w:rFonts w:ascii="Noto Sans" w:hAnsi="Noto Sans" w:cs="Noto Sans"/>
          <w:sz w:val="22"/>
          <w:szCs w:val="22"/>
        </w:rPr>
      </w:pPr>
      <w:r w:rsidRPr="00772C2A">
        <w:rPr>
          <w:rFonts w:ascii="Noto Sans" w:hAnsi="Noto Sans" w:cs="Noto Sans"/>
          <w:sz w:val="22"/>
          <w:szCs w:val="22"/>
        </w:rPr>
        <w:t xml:space="preserve">Die Fernsehserie „Outlander“ basiert auf Diana Gabaldons internationalen Bestsellern, von denen weltweit schätzungsweise 50 Millionen Exemplare verkauft wurden und alle neun Romane auf der Bestsellerliste der New York Times standen. Der weltweite Erfolg der „Outlander“-Fernsehserie führte außerdem zur Entstehung des Prequels „Outlander: Blood of My Blood“, </w:t>
      </w:r>
      <w:proofErr w:type="gramStart"/>
      <w:r w:rsidRPr="00772C2A">
        <w:rPr>
          <w:rFonts w:ascii="Noto Sans" w:hAnsi="Noto Sans" w:cs="Noto Sans"/>
          <w:sz w:val="22"/>
          <w:szCs w:val="22"/>
        </w:rPr>
        <w:t>das</w:t>
      </w:r>
      <w:proofErr w:type="gramEnd"/>
      <w:r w:rsidRPr="00772C2A">
        <w:rPr>
          <w:rFonts w:ascii="Noto Sans" w:hAnsi="Noto Sans" w:cs="Noto Sans"/>
          <w:sz w:val="22"/>
          <w:szCs w:val="22"/>
        </w:rPr>
        <w:t xml:space="preserve"> im vergangenen Herbst Premiere feierte und für eine zweite Staffel zurückkehren wird. </w:t>
      </w:r>
    </w:p>
    <w:p w14:paraId="16E9E2C5" w14:textId="7FD5A2F9" w:rsidR="00915240" w:rsidRPr="00772C2A" w:rsidRDefault="004613E9" w:rsidP="002B6092">
      <w:pPr>
        <w:spacing w:before="120"/>
        <w:jc w:val="both"/>
        <w:rPr>
          <w:rFonts w:ascii="Noto Sans" w:hAnsi="Noto Sans" w:cs="Noto Sans"/>
          <w:sz w:val="22"/>
          <w:szCs w:val="22"/>
        </w:rPr>
      </w:pPr>
      <w:r w:rsidRPr="00772C2A">
        <w:rPr>
          <w:rFonts w:ascii="Noto Sans" w:hAnsi="Noto Sans" w:cs="Noto Sans"/>
          <w:sz w:val="22"/>
          <w:szCs w:val="22"/>
        </w:rPr>
        <w:t xml:space="preserve">„Outlander“ wird von Sony Pictures Television produziert. Darsteller sind Caitríona Balfe als Claire Fraser, Sam Heughan als Jamie Fraser, Sophie Skelton als Brianna </w:t>
      </w:r>
      <w:proofErr w:type="spellStart"/>
      <w:r w:rsidRPr="00772C2A">
        <w:rPr>
          <w:rFonts w:ascii="Noto Sans" w:hAnsi="Noto Sans" w:cs="Noto Sans"/>
          <w:sz w:val="22"/>
          <w:szCs w:val="22"/>
        </w:rPr>
        <w:t>MacKenzie</w:t>
      </w:r>
      <w:proofErr w:type="spellEnd"/>
      <w:r w:rsidRPr="00772C2A">
        <w:rPr>
          <w:rFonts w:ascii="Noto Sans" w:hAnsi="Noto Sans" w:cs="Noto Sans"/>
          <w:sz w:val="22"/>
          <w:szCs w:val="22"/>
        </w:rPr>
        <w:t xml:space="preserve">, Richard Rankin als Roger </w:t>
      </w:r>
      <w:proofErr w:type="spellStart"/>
      <w:r w:rsidRPr="00772C2A">
        <w:rPr>
          <w:rFonts w:ascii="Noto Sans" w:hAnsi="Noto Sans" w:cs="Noto Sans"/>
          <w:sz w:val="22"/>
          <w:szCs w:val="22"/>
        </w:rPr>
        <w:t>MacKenzie</w:t>
      </w:r>
      <w:proofErr w:type="spellEnd"/>
      <w:r w:rsidRPr="00772C2A">
        <w:rPr>
          <w:rFonts w:ascii="Noto Sans" w:hAnsi="Noto Sans" w:cs="Noto Sans"/>
          <w:sz w:val="22"/>
          <w:szCs w:val="22"/>
        </w:rPr>
        <w:t xml:space="preserve">, John Bell als Young Ian Murray, David Berry als Lord John Grey, Charles Vandervaart als William Ransom, Izzy Meikle-Small als Rachel Hunter Murray und Joey Phillips als Denzell Hunter. Roberts, Ronald D. Moore, Maril Davis, Toni Graphia, Luke Schelhaas, Andy Harries und Jim Kohlberg fungieren als ausführende Produzenten. Balfe und </w:t>
      </w:r>
      <w:proofErr w:type="spellStart"/>
      <w:r w:rsidRPr="00772C2A">
        <w:rPr>
          <w:rFonts w:ascii="Noto Sans" w:hAnsi="Noto Sans" w:cs="Noto Sans"/>
          <w:sz w:val="22"/>
          <w:szCs w:val="22"/>
        </w:rPr>
        <w:t>Heughan</w:t>
      </w:r>
      <w:proofErr w:type="spellEnd"/>
      <w:r w:rsidRPr="00772C2A">
        <w:rPr>
          <w:rFonts w:ascii="Noto Sans" w:hAnsi="Noto Sans" w:cs="Noto Sans"/>
          <w:sz w:val="22"/>
          <w:szCs w:val="22"/>
        </w:rPr>
        <w:t xml:space="preserve"> sind ebenfalls ausführende Produzenten</w:t>
      </w:r>
      <w:r w:rsidR="002B6092">
        <w:rPr>
          <w:rFonts w:ascii="Noto Sans" w:hAnsi="Noto Sans" w:cs="Noto Sans"/>
          <w:sz w:val="22"/>
          <w:szCs w:val="22"/>
        </w:rPr>
        <w:t>.</w:t>
      </w:r>
    </w:p>
    <w:p w14:paraId="2BE8383B" w14:textId="77777777" w:rsidR="006C53E4" w:rsidRPr="00E11969" w:rsidRDefault="006C53E4" w:rsidP="004613E9">
      <w:pPr>
        <w:jc w:val="both"/>
        <w:rPr>
          <w:rFonts w:ascii="Noto Sans" w:hAnsi="Noto Sans" w:cs="Noto Sans"/>
          <w:sz w:val="22"/>
          <w:szCs w:val="22"/>
        </w:rPr>
      </w:pPr>
    </w:p>
    <w:p w14:paraId="6B4CD400" w14:textId="77777777" w:rsidR="002B6092" w:rsidRPr="00E11969" w:rsidRDefault="002B6092" w:rsidP="004613E9">
      <w:pPr>
        <w:jc w:val="both"/>
        <w:rPr>
          <w:rFonts w:ascii="Noto Sans" w:hAnsi="Noto Sans" w:cs="Noto Sans"/>
          <w:sz w:val="22"/>
          <w:szCs w:val="22"/>
        </w:rPr>
      </w:pPr>
    </w:p>
    <w:p w14:paraId="1FDF6D07" w14:textId="77777777" w:rsidR="004613E9" w:rsidRPr="00E11969" w:rsidRDefault="004613E9" w:rsidP="004613E9">
      <w:pPr>
        <w:jc w:val="both"/>
        <w:rPr>
          <w:rFonts w:ascii="Noto Sans" w:hAnsi="Noto Sans" w:cs="Noto Sans"/>
          <w:sz w:val="21"/>
          <w:szCs w:val="21"/>
        </w:rPr>
      </w:pPr>
      <w:r w:rsidRPr="00E11969">
        <w:rPr>
          <w:rFonts w:ascii="Noto Sans" w:hAnsi="Noto Sans" w:cs="Noto Sans"/>
          <w:b/>
          <w:sz w:val="21"/>
          <w:szCs w:val="21"/>
          <w:u w:val="single"/>
        </w:rPr>
        <w:t>Über Bear McCreary</w:t>
      </w:r>
    </w:p>
    <w:p w14:paraId="59665B6A" w14:textId="33DA6971" w:rsidR="004613E9" w:rsidRPr="00E11969" w:rsidRDefault="004613E9" w:rsidP="004613E9">
      <w:pPr>
        <w:jc w:val="both"/>
        <w:rPr>
          <w:rFonts w:ascii="Noto Sans" w:hAnsi="Noto Sans" w:cs="Noto Sans"/>
          <w:sz w:val="21"/>
          <w:szCs w:val="21"/>
        </w:rPr>
      </w:pPr>
      <w:r w:rsidRPr="00E11969">
        <w:rPr>
          <w:rFonts w:ascii="Noto Sans" w:hAnsi="Noto Sans" w:cs="Noto Sans"/>
          <w:sz w:val="21"/>
          <w:szCs w:val="21"/>
        </w:rPr>
        <w:t xml:space="preserve">Der mit </w:t>
      </w:r>
      <w:r w:rsidR="002B6092" w:rsidRPr="00E11969">
        <w:rPr>
          <w:rFonts w:ascii="Noto Sans" w:hAnsi="Noto Sans" w:cs="Noto Sans"/>
          <w:sz w:val="21"/>
          <w:szCs w:val="21"/>
        </w:rPr>
        <w:t xml:space="preserve">diversen </w:t>
      </w:r>
      <w:r w:rsidRPr="00E11969">
        <w:rPr>
          <w:rFonts w:ascii="Noto Sans" w:hAnsi="Noto Sans" w:cs="Noto Sans"/>
          <w:sz w:val="21"/>
          <w:szCs w:val="21"/>
        </w:rPr>
        <w:t xml:space="preserve">Preisen ausgezeichnete Komponist und Musiker Bear McCreary begann seine Karriere als Protegé des legendären Filmkomponisten Elmer Bernstein, bevor er 2004 mit dem Soundtrack zur Erfolgsserie „Battlestar Galactica“ den Durchbruch schaffte. Seitdem </w:t>
      </w:r>
      <w:r w:rsidR="002B6092" w:rsidRPr="00E11969">
        <w:rPr>
          <w:rFonts w:ascii="Noto Sans" w:hAnsi="Noto Sans" w:cs="Noto Sans"/>
          <w:sz w:val="21"/>
          <w:szCs w:val="21"/>
        </w:rPr>
        <w:t>hat er 3</w:t>
      </w:r>
      <w:r w:rsidRPr="00E11969">
        <w:rPr>
          <w:rFonts w:ascii="Noto Sans" w:hAnsi="Noto Sans" w:cs="Noto Sans"/>
          <w:sz w:val="21"/>
          <w:szCs w:val="21"/>
        </w:rPr>
        <w:t xml:space="preserve"> Emmy®</w:t>
      </w:r>
      <w:r w:rsidR="002B6092" w:rsidRPr="00E11969">
        <w:rPr>
          <w:rFonts w:ascii="Noto Sans" w:hAnsi="Noto Sans" w:cs="Noto Sans"/>
          <w:sz w:val="21"/>
          <w:szCs w:val="21"/>
        </w:rPr>
        <w:t>- Auszeichnungen erhalten</w:t>
      </w:r>
      <w:r w:rsidRPr="00E11969">
        <w:rPr>
          <w:rFonts w:ascii="Noto Sans" w:hAnsi="Noto Sans" w:cs="Noto Sans"/>
          <w:sz w:val="21"/>
          <w:szCs w:val="21"/>
        </w:rPr>
        <w:t xml:space="preserve">, darunter zweimal für Disneys „Percy Jackson and </w:t>
      </w:r>
      <w:proofErr w:type="spellStart"/>
      <w:r w:rsidRPr="00E11969">
        <w:rPr>
          <w:rFonts w:ascii="Noto Sans" w:hAnsi="Noto Sans" w:cs="Noto Sans"/>
          <w:sz w:val="21"/>
          <w:szCs w:val="21"/>
        </w:rPr>
        <w:t>the</w:t>
      </w:r>
      <w:proofErr w:type="spellEnd"/>
      <w:r w:rsidRPr="00E11969">
        <w:rPr>
          <w:rFonts w:ascii="Noto Sans" w:hAnsi="Noto Sans" w:cs="Noto Sans"/>
          <w:sz w:val="21"/>
          <w:szCs w:val="21"/>
        </w:rPr>
        <w:t xml:space="preserve"> </w:t>
      </w:r>
      <w:proofErr w:type="spellStart"/>
      <w:r w:rsidRPr="00E11969">
        <w:rPr>
          <w:rFonts w:ascii="Noto Sans" w:hAnsi="Noto Sans" w:cs="Noto Sans"/>
          <w:sz w:val="21"/>
          <w:szCs w:val="21"/>
        </w:rPr>
        <w:t>Olympians</w:t>
      </w:r>
      <w:proofErr w:type="spellEnd"/>
      <w:r w:rsidRPr="00E11969">
        <w:rPr>
          <w:rFonts w:ascii="Noto Sans" w:hAnsi="Noto Sans" w:cs="Noto Sans"/>
          <w:sz w:val="21"/>
          <w:szCs w:val="21"/>
        </w:rPr>
        <w:t xml:space="preserve">“ und einmal für sein Titelthema zu „Da </w:t>
      </w:r>
      <w:proofErr w:type="spellStart"/>
      <w:r w:rsidRPr="00E11969">
        <w:rPr>
          <w:rFonts w:ascii="Noto Sans" w:hAnsi="Noto Sans" w:cs="Noto Sans"/>
          <w:sz w:val="21"/>
          <w:szCs w:val="21"/>
        </w:rPr>
        <w:t>Vinci’s</w:t>
      </w:r>
      <w:proofErr w:type="spellEnd"/>
      <w:r w:rsidRPr="00E11969">
        <w:rPr>
          <w:rFonts w:ascii="Noto Sans" w:hAnsi="Noto Sans" w:cs="Noto Sans"/>
          <w:sz w:val="21"/>
          <w:szCs w:val="21"/>
        </w:rPr>
        <w:t xml:space="preserve"> Demons“, ein musikalisches Palindrom. Außerdem erhielt er zwölf International Film Music Critics </w:t>
      </w:r>
      <w:proofErr w:type="spellStart"/>
      <w:r w:rsidRPr="00E11969">
        <w:rPr>
          <w:rFonts w:ascii="Noto Sans" w:hAnsi="Noto Sans" w:cs="Noto Sans"/>
          <w:sz w:val="21"/>
          <w:szCs w:val="21"/>
        </w:rPr>
        <w:t>Association</w:t>
      </w:r>
      <w:proofErr w:type="spellEnd"/>
      <w:r w:rsidRPr="00E11969">
        <w:rPr>
          <w:rFonts w:ascii="Noto Sans" w:hAnsi="Noto Sans" w:cs="Noto Sans"/>
          <w:sz w:val="21"/>
          <w:szCs w:val="21"/>
        </w:rPr>
        <w:t xml:space="preserve"> Awards, darunter den Preis für die Filmmusik des Jahres 2024. Zu den Highlights seiner Arbeit zählen „Der Herr der Ringe: Die Ringe der Macht“ (Amazon); „</w:t>
      </w:r>
      <w:proofErr w:type="spellStart"/>
      <w:r w:rsidRPr="00E11969">
        <w:rPr>
          <w:rFonts w:ascii="Noto Sans" w:hAnsi="Noto Sans" w:cs="Noto Sans"/>
          <w:sz w:val="21"/>
          <w:szCs w:val="21"/>
        </w:rPr>
        <w:t>Foundation</w:t>
      </w:r>
      <w:proofErr w:type="spellEnd"/>
      <w:r w:rsidRPr="00E11969">
        <w:rPr>
          <w:rFonts w:ascii="Noto Sans" w:hAnsi="Noto Sans" w:cs="Noto Sans"/>
          <w:sz w:val="21"/>
          <w:szCs w:val="21"/>
        </w:rPr>
        <w:t xml:space="preserve">“ (Apple TV); die beliebte Serie „Outlander“ (STARZ); „Godzilla: King of </w:t>
      </w:r>
      <w:proofErr w:type="spellStart"/>
      <w:r w:rsidRPr="00E11969">
        <w:rPr>
          <w:rFonts w:ascii="Noto Sans" w:hAnsi="Noto Sans" w:cs="Noto Sans"/>
          <w:sz w:val="21"/>
          <w:szCs w:val="21"/>
        </w:rPr>
        <w:t>the</w:t>
      </w:r>
      <w:proofErr w:type="spellEnd"/>
      <w:r w:rsidRPr="00E11969">
        <w:rPr>
          <w:rFonts w:ascii="Noto Sans" w:hAnsi="Noto Sans" w:cs="Noto Sans"/>
          <w:sz w:val="21"/>
          <w:szCs w:val="21"/>
        </w:rPr>
        <w:t xml:space="preserve"> Monsters“ (Warner Bros. und Legendary Pictures); „The Walking Dead“ (AMC) sowie </w:t>
      </w:r>
      <w:r w:rsidR="002B6092" w:rsidRPr="00E11969">
        <w:rPr>
          <w:rFonts w:ascii="Noto Sans" w:hAnsi="Noto Sans" w:cs="Noto Sans"/>
          <w:sz w:val="21"/>
          <w:szCs w:val="21"/>
        </w:rPr>
        <w:t xml:space="preserve">die </w:t>
      </w:r>
      <w:r w:rsidRPr="00E11969">
        <w:rPr>
          <w:rFonts w:ascii="Noto Sans" w:hAnsi="Noto Sans" w:cs="Noto Sans"/>
          <w:sz w:val="21"/>
          <w:szCs w:val="21"/>
        </w:rPr>
        <w:t xml:space="preserve">Oscar®-nominierte </w:t>
      </w:r>
      <w:r w:rsidR="002B6092" w:rsidRPr="00E11969">
        <w:rPr>
          <w:rFonts w:ascii="Noto Sans" w:hAnsi="Noto Sans" w:cs="Noto Sans"/>
          <w:sz w:val="21"/>
          <w:szCs w:val="21"/>
        </w:rPr>
        <w:t>Netflix-</w:t>
      </w:r>
      <w:r w:rsidRPr="00E11969">
        <w:rPr>
          <w:rFonts w:ascii="Noto Sans" w:hAnsi="Noto Sans" w:cs="Noto Sans"/>
          <w:sz w:val="21"/>
          <w:szCs w:val="21"/>
        </w:rPr>
        <w:t>Dokumentation „</w:t>
      </w:r>
      <w:proofErr w:type="spellStart"/>
      <w:r w:rsidRPr="00E11969">
        <w:rPr>
          <w:rFonts w:ascii="Noto Sans" w:hAnsi="Noto Sans" w:cs="Noto Sans"/>
          <w:sz w:val="21"/>
          <w:szCs w:val="21"/>
        </w:rPr>
        <w:t>Crip</w:t>
      </w:r>
      <w:proofErr w:type="spellEnd"/>
      <w:r w:rsidRPr="00E11969">
        <w:rPr>
          <w:rFonts w:ascii="Noto Sans" w:hAnsi="Noto Sans" w:cs="Noto Sans"/>
          <w:sz w:val="21"/>
          <w:szCs w:val="21"/>
        </w:rPr>
        <w:t xml:space="preserve"> Camp“ (produziert von Barack und Michelle Obama). McCrearys gefeierte Filmmusiken für die Sony-PlayStation-Blockbuster „</w:t>
      </w:r>
      <w:proofErr w:type="spellStart"/>
      <w:r w:rsidRPr="00E11969">
        <w:rPr>
          <w:rFonts w:ascii="Noto Sans" w:hAnsi="Noto Sans" w:cs="Noto Sans"/>
          <w:sz w:val="21"/>
          <w:szCs w:val="21"/>
        </w:rPr>
        <w:t>God</w:t>
      </w:r>
      <w:proofErr w:type="spellEnd"/>
      <w:r w:rsidRPr="00E11969">
        <w:rPr>
          <w:rFonts w:ascii="Noto Sans" w:hAnsi="Noto Sans" w:cs="Noto Sans"/>
          <w:sz w:val="21"/>
          <w:szCs w:val="21"/>
        </w:rPr>
        <w:t xml:space="preserve"> of War“ und „</w:t>
      </w:r>
      <w:proofErr w:type="spellStart"/>
      <w:r w:rsidRPr="00E11969">
        <w:rPr>
          <w:rFonts w:ascii="Noto Sans" w:hAnsi="Noto Sans" w:cs="Noto Sans"/>
          <w:sz w:val="21"/>
          <w:szCs w:val="21"/>
        </w:rPr>
        <w:t>God</w:t>
      </w:r>
      <w:proofErr w:type="spellEnd"/>
      <w:r w:rsidRPr="00E11969">
        <w:rPr>
          <w:rFonts w:ascii="Noto Sans" w:hAnsi="Noto Sans" w:cs="Noto Sans"/>
          <w:sz w:val="21"/>
          <w:szCs w:val="21"/>
        </w:rPr>
        <w:t xml:space="preserve"> of War Ragnarök“ brachten ihm zwei BAFTA-Awards und zwei Grammy®-Nominierungen ein. Im Jahr 2024 veröffentlichte McCreary „The </w:t>
      </w:r>
      <w:proofErr w:type="spellStart"/>
      <w:r w:rsidRPr="00E11969">
        <w:rPr>
          <w:rFonts w:ascii="Noto Sans" w:hAnsi="Noto Sans" w:cs="Noto Sans"/>
          <w:sz w:val="21"/>
          <w:szCs w:val="21"/>
        </w:rPr>
        <w:t>Singularity</w:t>
      </w:r>
      <w:proofErr w:type="spellEnd"/>
      <w:r w:rsidRPr="00E11969">
        <w:rPr>
          <w:rFonts w:ascii="Noto Sans" w:hAnsi="Noto Sans" w:cs="Noto Sans"/>
          <w:sz w:val="21"/>
          <w:szCs w:val="21"/>
        </w:rPr>
        <w:t xml:space="preserve">“, ein Hardrock-Konzeptalbum mit Rocklegenden wie Slash, Serj </w:t>
      </w:r>
      <w:proofErr w:type="spellStart"/>
      <w:r w:rsidRPr="00E11969">
        <w:rPr>
          <w:rFonts w:ascii="Noto Sans" w:hAnsi="Noto Sans" w:cs="Noto Sans"/>
          <w:sz w:val="21"/>
          <w:szCs w:val="21"/>
        </w:rPr>
        <w:t>Tankian</w:t>
      </w:r>
      <w:proofErr w:type="spellEnd"/>
      <w:r w:rsidRPr="00E11969">
        <w:rPr>
          <w:rFonts w:ascii="Noto Sans" w:hAnsi="Noto Sans" w:cs="Noto Sans"/>
          <w:sz w:val="21"/>
          <w:szCs w:val="21"/>
        </w:rPr>
        <w:t xml:space="preserve"> (System of a Down), Corey Taylor (Slipknot), Rufus Wainwright und anderen. McCreary hat mit Künstlern zusammengearbeitet, die das gesamte musikalische Spektrum abdecken, darunter Hozier, Fiona Apple, Shirley Manson (</w:t>
      </w:r>
      <w:proofErr w:type="spellStart"/>
      <w:r w:rsidRPr="00E11969">
        <w:rPr>
          <w:rFonts w:ascii="Noto Sans" w:hAnsi="Noto Sans" w:cs="Noto Sans"/>
          <w:sz w:val="21"/>
          <w:szCs w:val="21"/>
        </w:rPr>
        <w:t>Garbage</w:t>
      </w:r>
      <w:proofErr w:type="spellEnd"/>
      <w:r w:rsidRPr="00E11969">
        <w:rPr>
          <w:rFonts w:ascii="Noto Sans" w:hAnsi="Noto Sans" w:cs="Noto Sans"/>
          <w:sz w:val="21"/>
          <w:szCs w:val="21"/>
        </w:rPr>
        <w:t xml:space="preserve">) und Sinéad O’Connor. Im Jahr 2014 dirigierte Maestro Gustavo Dudamel eine Suite von McCrearys Musik mit dem amerikanischen Sinfonieorchester L.A. Philharmonic im Hollywood </w:t>
      </w:r>
      <w:proofErr w:type="gramStart"/>
      <w:r w:rsidRPr="00E11969">
        <w:rPr>
          <w:rFonts w:ascii="Noto Sans" w:hAnsi="Noto Sans" w:cs="Noto Sans"/>
          <w:sz w:val="21"/>
          <w:szCs w:val="21"/>
        </w:rPr>
        <w:t>Bowl</w:t>
      </w:r>
      <w:proofErr w:type="gramEnd"/>
      <w:r w:rsidRPr="00E11969">
        <w:rPr>
          <w:rFonts w:ascii="Noto Sans" w:hAnsi="Noto Sans" w:cs="Noto Sans"/>
          <w:sz w:val="21"/>
          <w:szCs w:val="21"/>
        </w:rPr>
        <w:t>.</w:t>
      </w:r>
    </w:p>
    <w:p w14:paraId="6879BD70" w14:textId="77777777" w:rsidR="002B6092" w:rsidRPr="00772C2A" w:rsidRDefault="002B6092" w:rsidP="004613E9">
      <w:pPr>
        <w:jc w:val="both"/>
        <w:rPr>
          <w:rFonts w:ascii="Noto Sans" w:hAnsi="Noto Sans" w:cs="Noto Sans"/>
          <w:sz w:val="20"/>
          <w:szCs w:val="20"/>
        </w:rPr>
      </w:pPr>
    </w:p>
    <w:p w14:paraId="46CDE25A" w14:textId="77777777" w:rsidR="004613E9" w:rsidRPr="00E11969" w:rsidRDefault="004613E9" w:rsidP="004613E9">
      <w:pPr>
        <w:jc w:val="both"/>
        <w:rPr>
          <w:rFonts w:ascii="Noto Sans" w:hAnsi="Noto Sans" w:cs="Noto Sans"/>
          <w:b/>
          <w:bCs/>
          <w:sz w:val="21"/>
          <w:szCs w:val="21"/>
          <w:u w:val="single"/>
        </w:rPr>
      </w:pPr>
      <w:r w:rsidRPr="00E11969">
        <w:rPr>
          <w:rFonts w:ascii="Noto Sans" w:hAnsi="Noto Sans" w:cs="Noto Sans"/>
          <w:b/>
          <w:sz w:val="21"/>
          <w:szCs w:val="21"/>
          <w:u w:val="single"/>
        </w:rPr>
        <w:t>Über Matthew B. Roberts</w:t>
      </w:r>
    </w:p>
    <w:p w14:paraId="63715F4D" w14:textId="729AC7D8" w:rsidR="004613E9" w:rsidRPr="00E11969" w:rsidRDefault="004613E9" w:rsidP="004613E9">
      <w:pPr>
        <w:jc w:val="both"/>
        <w:rPr>
          <w:rFonts w:ascii="Noto Sans" w:hAnsi="Noto Sans" w:cs="Noto Sans"/>
          <w:sz w:val="21"/>
          <w:szCs w:val="21"/>
        </w:rPr>
      </w:pPr>
      <w:r w:rsidRPr="00E11969">
        <w:rPr>
          <w:rFonts w:ascii="Noto Sans" w:hAnsi="Noto Sans" w:cs="Noto Sans"/>
          <w:sz w:val="21"/>
          <w:szCs w:val="21"/>
        </w:rPr>
        <w:t>Matthew B. Roberts ist Autor, ausführender Produzent</w:t>
      </w:r>
      <w:r w:rsidR="002B6092" w:rsidRPr="00E11969">
        <w:rPr>
          <w:rFonts w:ascii="Noto Sans" w:hAnsi="Noto Sans" w:cs="Noto Sans"/>
          <w:sz w:val="21"/>
          <w:szCs w:val="21"/>
        </w:rPr>
        <w:t>,</w:t>
      </w:r>
      <w:r w:rsidRPr="00E11969">
        <w:rPr>
          <w:rFonts w:ascii="Noto Sans" w:hAnsi="Noto Sans" w:cs="Noto Sans"/>
          <w:sz w:val="21"/>
          <w:szCs w:val="21"/>
        </w:rPr>
        <w:t xml:space="preserve"> Regisseur und derzeit Showrunner für „Outlander“ </w:t>
      </w:r>
      <w:r w:rsidR="002B6092" w:rsidRPr="00E11969">
        <w:rPr>
          <w:rFonts w:ascii="Noto Sans" w:hAnsi="Noto Sans" w:cs="Noto Sans"/>
          <w:sz w:val="21"/>
          <w:szCs w:val="21"/>
        </w:rPr>
        <w:t>sowie</w:t>
      </w:r>
      <w:r w:rsidRPr="00E11969">
        <w:rPr>
          <w:rFonts w:ascii="Noto Sans" w:hAnsi="Noto Sans" w:cs="Noto Sans"/>
          <w:sz w:val="21"/>
          <w:szCs w:val="21"/>
        </w:rPr>
        <w:t xml:space="preserve"> „Outlander: Blood of My Blood“, die von ihm entwickelte Prequel-Serie. „Outlander: Blood of My Blood“ feierte 2025 Premiere und die Dreharbeiten zur zweiten Staffel </w:t>
      </w:r>
      <w:r w:rsidR="002B6092" w:rsidRPr="00E11969">
        <w:rPr>
          <w:rFonts w:ascii="Noto Sans" w:hAnsi="Noto Sans" w:cs="Noto Sans"/>
          <w:sz w:val="21"/>
          <w:szCs w:val="21"/>
        </w:rPr>
        <w:t>sind bereits</w:t>
      </w:r>
      <w:r w:rsidRPr="00E11969">
        <w:rPr>
          <w:rFonts w:ascii="Noto Sans" w:hAnsi="Noto Sans" w:cs="Noto Sans"/>
          <w:sz w:val="21"/>
          <w:szCs w:val="21"/>
        </w:rPr>
        <w:t xml:space="preserve"> abgeschlossen. Im </w:t>
      </w:r>
      <w:r w:rsidR="000A19D6" w:rsidRPr="00E11969">
        <w:rPr>
          <w:rFonts w:ascii="Noto Sans" w:hAnsi="Noto Sans" w:cs="Noto Sans"/>
          <w:sz w:val="21"/>
          <w:szCs w:val="21"/>
        </w:rPr>
        <w:t>Kontext</w:t>
      </w:r>
      <w:r w:rsidRPr="00E11969">
        <w:rPr>
          <w:rFonts w:ascii="Noto Sans" w:hAnsi="Noto Sans" w:cs="Noto Sans"/>
          <w:sz w:val="21"/>
          <w:szCs w:val="21"/>
        </w:rPr>
        <w:t xml:space="preserve"> eines Rahmenvertrags mit Sony Pictures Television entwickelt Roberts derzeit mehrere Dramaserien. Seine gefeierte Fernsehkarriere erstreckt sich über verschiedene Genres und sein innovativer Ansatz bei historischen Dramen hat ihm sowohl das Lob von Kritikern als auch ein treues weltweites Publikum eingebracht.</w:t>
      </w:r>
    </w:p>
    <w:p w14:paraId="2C30D3D6" w14:textId="77777777" w:rsidR="00C164EA" w:rsidRPr="00E11969" w:rsidRDefault="00C164EA" w:rsidP="004613E9">
      <w:pPr>
        <w:jc w:val="both"/>
        <w:rPr>
          <w:rFonts w:ascii="Noto Sans" w:hAnsi="Noto Sans" w:cs="Noto Sans"/>
          <w:sz w:val="21"/>
          <w:szCs w:val="21"/>
        </w:rPr>
      </w:pPr>
    </w:p>
    <w:p w14:paraId="0F61E731" w14:textId="77777777" w:rsidR="004613E9" w:rsidRPr="00E11969" w:rsidRDefault="004613E9" w:rsidP="004613E9">
      <w:pPr>
        <w:jc w:val="both"/>
        <w:rPr>
          <w:rFonts w:ascii="Noto Sans" w:hAnsi="Noto Sans" w:cs="Noto Sans"/>
          <w:sz w:val="21"/>
          <w:szCs w:val="21"/>
        </w:rPr>
      </w:pPr>
      <w:r w:rsidRPr="00E11969">
        <w:rPr>
          <w:rFonts w:ascii="Noto Sans" w:hAnsi="Noto Sans" w:cs="Noto Sans"/>
          <w:b/>
          <w:sz w:val="21"/>
          <w:szCs w:val="21"/>
          <w:u w:val="single"/>
        </w:rPr>
        <w:t>Über GEA Live</w:t>
      </w:r>
    </w:p>
    <w:p w14:paraId="39EEEA97" w14:textId="725B4CDD" w:rsidR="004613E9" w:rsidRPr="00E11969" w:rsidRDefault="004613E9" w:rsidP="004613E9">
      <w:pPr>
        <w:jc w:val="both"/>
        <w:rPr>
          <w:rFonts w:ascii="Noto Sans" w:hAnsi="Noto Sans" w:cs="Noto Sans"/>
          <w:sz w:val="21"/>
          <w:szCs w:val="21"/>
        </w:rPr>
      </w:pPr>
      <w:r w:rsidRPr="00E11969">
        <w:rPr>
          <w:rFonts w:ascii="Noto Sans" w:hAnsi="Noto Sans" w:cs="Noto Sans"/>
          <w:sz w:val="21"/>
          <w:szCs w:val="21"/>
        </w:rPr>
        <w:t xml:space="preserve">GEA Live hat sich als führender Partner im Bereich Location-Based Entertainment, das heißt ortsgebundene Unterhaltungserlebnisse, etabliert und verbindet Kreativität, Spitzenleistungen </w:t>
      </w:r>
      <w:r w:rsidR="000A19D6" w:rsidRPr="00E11969">
        <w:rPr>
          <w:rFonts w:ascii="Noto Sans" w:hAnsi="Noto Sans" w:cs="Noto Sans"/>
          <w:sz w:val="21"/>
          <w:szCs w:val="21"/>
        </w:rPr>
        <w:t>sowie</w:t>
      </w:r>
      <w:r w:rsidRPr="00E11969">
        <w:rPr>
          <w:rFonts w:ascii="Noto Sans" w:hAnsi="Noto Sans" w:cs="Noto Sans"/>
          <w:sz w:val="21"/>
          <w:szCs w:val="21"/>
        </w:rPr>
        <w:t xml:space="preserve"> Glaubwürdigkeit, um unvergessliche Events zu schaffen, die ikonische Marken in ihrer ganzen Pracht zum Leben erwecken. In Zusammenarbeit mit renommierten IPs aus TV, Film, Theater, Musik, Gaming und Anime entwirft, produziert und vertreibt GEA Live alles von Sinfonie- und Filmkonzerten bis hin zu Ausstellungen und Bühnenshows. Mit einem umfangreichen Portfolio an Shows in mehr als 40 Ländern hat GEA Live mit weltweit tonangebenden Marken wie PlayStation, Avatar: The Last </w:t>
      </w:r>
      <w:proofErr w:type="spellStart"/>
      <w:r w:rsidRPr="00E11969">
        <w:rPr>
          <w:rFonts w:ascii="Noto Sans" w:hAnsi="Noto Sans" w:cs="Noto Sans"/>
          <w:sz w:val="21"/>
          <w:szCs w:val="21"/>
        </w:rPr>
        <w:t>Airbender</w:t>
      </w:r>
      <w:proofErr w:type="spellEnd"/>
      <w:r w:rsidRPr="00E11969">
        <w:rPr>
          <w:rFonts w:ascii="Noto Sans" w:hAnsi="Noto Sans" w:cs="Noto Sans"/>
          <w:sz w:val="21"/>
          <w:szCs w:val="21"/>
        </w:rPr>
        <w:t xml:space="preserve">, Twilight, </w:t>
      </w:r>
      <w:proofErr w:type="spellStart"/>
      <w:r w:rsidRPr="00E11969">
        <w:rPr>
          <w:rFonts w:ascii="Noto Sans" w:hAnsi="Noto Sans" w:cs="Noto Sans"/>
          <w:sz w:val="21"/>
          <w:szCs w:val="21"/>
        </w:rPr>
        <w:t>Dirty</w:t>
      </w:r>
      <w:proofErr w:type="spellEnd"/>
      <w:r w:rsidRPr="00E11969">
        <w:rPr>
          <w:rFonts w:ascii="Noto Sans" w:hAnsi="Noto Sans" w:cs="Noto Sans"/>
          <w:sz w:val="21"/>
          <w:szCs w:val="21"/>
        </w:rPr>
        <w:t xml:space="preserve"> Dancing, </w:t>
      </w:r>
      <w:proofErr w:type="spellStart"/>
      <w:r w:rsidRPr="00E11969">
        <w:rPr>
          <w:rFonts w:ascii="Noto Sans" w:hAnsi="Noto Sans" w:cs="Noto Sans"/>
          <w:sz w:val="21"/>
          <w:szCs w:val="21"/>
        </w:rPr>
        <w:t>Our</w:t>
      </w:r>
      <w:proofErr w:type="spellEnd"/>
      <w:r w:rsidRPr="00E11969">
        <w:rPr>
          <w:rFonts w:ascii="Noto Sans" w:hAnsi="Noto Sans" w:cs="Noto Sans"/>
          <w:sz w:val="21"/>
          <w:szCs w:val="21"/>
        </w:rPr>
        <w:t xml:space="preserve"> Planet und </w:t>
      </w:r>
      <w:proofErr w:type="spellStart"/>
      <w:r w:rsidRPr="00E11969">
        <w:rPr>
          <w:rFonts w:ascii="Noto Sans" w:hAnsi="Noto Sans" w:cs="Noto Sans"/>
          <w:sz w:val="21"/>
          <w:szCs w:val="21"/>
        </w:rPr>
        <w:t>Demon</w:t>
      </w:r>
      <w:proofErr w:type="spellEnd"/>
      <w:r w:rsidRPr="00E11969">
        <w:rPr>
          <w:rFonts w:ascii="Noto Sans" w:hAnsi="Noto Sans" w:cs="Noto Sans"/>
          <w:sz w:val="21"/>
          <w:szCs w:val="21"/>
        </w:rPr>
        <w:t xml:space="preserve"> Slayer zusammengearbeitet und vertritt zudem exklusiv den legendären Komponisten Ennio Morricone. Als bewährte Säule der Masterworks Live-Sparte von Sony Music hat GEA Live Partnerschaften mit Unterhaltungsriesen wie Sony Pictures, </w:t>
      </w:r>
      <w:proofErr w:type="spellStart"/>
      <w:r w:rsidRPr="00E11969">
        <w:rPr>
          <w:rFonts w:ascii="Noto Sans" w:hAnsi="Noto Sans" w:cs="Noto Sans"/>
          <w:sz w:val="21"/>
          <w:szCs w:val="21"/>
        </w:rPr>
        <w:t>Lionsgate</w:t>
      </w:r>
      <w:proofErr w:type="spellEnd"/>
      <w:r w:rsidRPr="00E11969">
        <w:rPr>
          <w:rFonts w:ascii="Noto Sans" w:hAnsi="Noto Sans" w:cs="Noto Sans"/>
          <w:sz w:val="21"/>
          <w:szCs w:val="21"/>
        </w:rPr>
        <w:t>, Viacom und Warner Brothers geschlossen und bietet Lizenzgebern einen unvergleichlichen Mehrwert, während die weltweit beliebtesten Marken weiter gestärkt werden.</w:t>
      </w:r>
    </w:p>
    <w:p w14:paraId="0A1E0103" w14:textId="77777777" w:rsidR="00C164EA" w:rsidRPr="00E11969" w:rsidRDefault="00C164EA" w:rsidP="004613E9">
      <w:pPr>
        <w:jc w:val="both"/>
        <w:rPr>
          <w:rFonts w:ascii="Noto Sans" w:hAnsi="Noto Sans" w:cs="Noto Sans"/>
          <w:sz w:val="21"/>
          <w:szCs w:val="21"/>
        </w:rPr>
      </w:pPr>
    </w:p>
    <w:p w14:paraId="1DAA67A4" w14:textId="77777777" w:rsidR="004613E9" w:rsidRPr="00E11969" w:rsidRDefault="004613E9" w:rsidP="004613E9">
      <w:pPr>
        <w:jc w:val="both"/>
        <w:rPr>
          <w:rFonts w:ascii="Noto Sans" w:hAnsi="Noto Sans" w:cs="Noto Sans"/>
          <w:sz w:val="21"/>
          <w:szCs w:val="21"/>
        </w:rPr>
      </w:pPr>
      <w:r w:rsidRPr="00E11969">
        <w:rPr>
          <w:rFonts w:ascii="Noto Sans" w:hAnsi="Noto Sans" w:cs="Noto Sans"/>
          <w:b/>
          <w:sz w:val="21"/>
          <w:szCs w:val="21"/>
          <w:u w:val="single"/>
        </w:rPr>
        <w:t xml:space="preserve">Über </w:t>
      </w:r>
      <w:proofErr w:type="spellStart"/>
      <w:r w:rsidRPr="00E11969">
        <w:rPr>
          <w:rFonts w:ascii="Noto Sans" w:hAnsi="Noto Sans" w:cs="Noto Sans"/>
          <w:b/>
          <w:sz w:val="21"/>
          <w:szCs w:val="21"/>
          <w:u w:val="single"/>
        </w:rPr>
        <w:t>RoadCo</w:t>
      </w:r>
      <w:proofErr w:type="spellEnd"/>
    </w:p>
    <w:p w14:paraId="2D56CEAE" w14:textId="25C49A63" w:rsidR="004613E9" w:rsidRPr="00E11969" w:rsidRDefault="004613E9" w:rsidP="004613E9">
      <w:pPr>
        <w:jc w:val="both"/>
        <w:rPr>
          <w:rFonts w:ascii="Noto Sans" w:hAnsi="Noto Sans" w:cs="Noto Sans"/>
          <w:sz w:val="21"/>
          <w:szCs w:val="21"/>
        </w:rPr>
      </w:pPr>
      <w:proofErr w:type="spellStart"/>
      <w:r w:rsidRPr="00E11969">
        <w:rPr>
          <w:rFonts w:ascii="Noto Sans" w:hAnsi="Noto Sans" w:cs="Noto Sans"/>
          <w:sz w:val="21"/>
          <w:szCs w:val="21"/>
        </w:rPr>
        <w:t>RoadCo</w:t>
      </w:r>
      <w:proofErr w:type="spellEnd"/>
      <w:r w:rsidRPr="00E11969">
        <w:rPr>
          <w:rFonts w:ascii="Noto Sans" w:hAnsi="Noto Sans" w:cs="Noto Sans"/>
          <w:sz w:val="21"/>
          <w:szCs w:val="21"/>
        </w:rPr>
        <w:t xml:space="preserve"> Entertainment wurde 2020 gegründet und ist eine auf Live-Unterhaltungserlebnisse spezialisierte Produktions- und Vertriebsagentur. Als Gemeinschaftsprojekt von Sony Music Entertainment und den unabhängigen Tour-Unternehmern Stephen Lindsay und Brett Sirota vertritt </w:t>
      </w:r>
      <w:proofErr w:type="spellStart"/>
      <w:r w:rsidRPr="00E11969">
        <w:rPr>
          <w:rFonts w:ascii="Noto Sans" w:hAnsi="Noto Sans" w:cs="Noto Sans"/>
          <w:sz w:val="21"/>
          <w:szCs w:val="21"/>
        </w:rPr>
        <w:t>RoadCo</w:t>
      </w:r>
      <w:proofErr w:type="spellEnd"/>
      <w:r w:rsidRPr="00E11969">
        <w:rPr>
          <w:rFonts w:ascii="Noto Sans" w:hAnsi="Noto Sans" w:cs="Noto Sans"/>
          <w:sz w:val="21"/>
          <w:szCs w:val="21"/>
        </w:rPr>
        <w:t xml:space="preserve"> ein breites Spektrum an Live-Events, die auf beliebten Marken und geistigem Eigentum basieren, sowie brandneue </w:t>
      </w:r>
      <w:r w:rsidR="000A19D6" w:rsidRPr="00E11969">
        <w:rPr>
          <w:rFonts w:ascii="Noto Sans" w:hAnsi="Noto Sans" w:cs="Noto Sans"/>
          <w:sz w:val="21"/>
          <w:szCs w:val="21"/>
        </w:rPr>
        <w:t>immersiv</w:t>
      </w:r>
      <w:r w:rsidRPr="00E11969">
        <w:rPr>
          <w:rFonts w:ascii="Noto Sans" w:hAnsi="Noto Sans" w:cs="Noto Sans"/>
          <w:sz w:val="21"/>
          <w:szCs w:val="21"/>
        </w:rPr>
        <w:t>e und interaktive Attraktionen für ein Publikum aller Altersgruppen.</w:t>
      </w:r>
    </w:p>
    <w:p w14:paraId="07549A23" w14:textId="77777777" w:rsidR="0027266F" w:rsidRPr="00E11969" w:rsidRDefault="0027266F" w:rsidP="004613E9">
      <w:pPr>
        <w:jc w:val="both"/>
        <w:rPr>
          <w:rFonts w:ascii="Noto Sans" w:hAnsi="Noto Sans" w:cs="Noto Sans"/>
          <w:sz w:val="21"/>
          <w:szCs w:val="21"/>
        </w:rPr>
      </w:pPr>
    </w:p>
    <w:p w14:paraId="7643A35A" w14:textId="77777777" w:rsidR="004613E9" w:rsidRPr="00E11969" w:rsidRDefault="004613E9" w:rsidP="004613E9">
      <w:pPr>
        <w:jc w:val="both"/>
        <w:rPr>
          <w:rFonts w:ascii="Noto Sans" w:hAnsi="Noto Sans" w:cs="Noto Sans"/>
          <w:sz w:val="21"/>
          <w:szCs w:val="21"/>
        </w:rPr>
      </w:pPr>
      <w:r w:rsidRPr="00E11969">
        <w:rPr>
          <w:rFonts w:ascii="Noto Sans" w:hAnsi="Noto Sans" w:cs="Noto Sans"/>
          <w:b/>
          <w:sz w:val="21"/>
          <w:szCs w:val="21"/>
          <w:u w:val="single"/>
        </w:rPr>
        <w:t>Über Sony Pictures Television </w:t>
      </w:r>
    </w:p>
    <w:p w14:paraId="1BDEB21A" w14:textId="627D5AA3" w:rsidR="004613E9" w:rsidRPr="00E11969" w:rsidRDefault="004613E9" w:rsidP="004613E9">
      <w:pPr>
        <w:jc w:val="both"/>
        <w:rPr>
          <w:rFonts w:ascii="Noto Sans" w:hAnsi="Noto Sans" w:cs="Noto Sans"/>
          <w:sz w:val="21"/>
          <w:szCs w:val="21"/>
        </w:rPr>
      </w:pPr>
      <w:r w:rsidRPr="00E11969">
        <w:rPr>
          <w:rFonts w:ascii="Noto Sans" w:hAnsi="Noto Sans" w:cs="Noto Sans"/>
          <w:sz w:val="21"/>
          <w:szCs w:val="21"/>
        </w:rPr>
        <w:t xml:space="preserve">Sony Pictures Television (SPT) ist einer der führenden Content-Anbieter der Fernsehbranche und produziert, vertreibt und überträgt weltweit Programme aller Genres und für jede Plattform. Neben der Verwaltung einer der branchenweit größten Sammlung preisgekrönter Spielfilme, Fernsehsendungen und Formate geht </w:t>
      </w:r>
      <w:r w:rsidR="000A19D6" w:rsidRPr="00E11969">
        <w:rPr>
          <w:rFonts w:ascii="Noto Sans" w:hAnsi="Noto Sans" w:cs="Noto Sans"/>
          <w:sz w:val="21"/>
          <w:szCs w:val="21"/>
        </w:rPr>
        <w:t>Sony Pictures Television</w:t>
      </w:r>
      <w:r w:rsidRPr="00E11969">
        <w:rPr>
          <w:rFonts w:ascii="Noto Sans" w:hAnsi="Noto Sans" w:cs="Noto Sans"/>
          <w:sz w:val="21"/>
          <w:szCs w:val="21"/>
        </w:rPr>
        <w:t xml:space="preserve"> einem florierenden globalen Content-Geschäft nach und betreibt ein stabiles Portfolio an hundertprozentigen Töchtern und Joint-Venture-Produktionsfirmen in den USA, Europa, Lateinamerika </w:t>
      </w:r>
      <w:r w:rsidR="00E11969" w:rsidRPr="00E11969">
        <w:rPr>
          <w:rFonts w:ascii="Noto Sans" w:hAnsi="Noto Sans" w:cs="Noto Sans"/>
          <w:sz w:val="21"/>
          <w:szCs w:val="21"/>
        </w:rPr>
        <w:t xml:space="preserve">sowie </w:t>
      </w:r>
      <w:r w:rsidRPr="00E11969">
        <w:rPr>
          <w:rFonts w:ascii="Noto Sans" w:hAnsi="Noto Sans" w:cs="Noto Sans"/>
          <w:sz w:val="21"/>
          <w:szCs w:val="21"/>
        </w:rPr>
        <w:t xml:space="preserve">im Asien-Pazifik-Raum </w:t>
      </w:r>
      <w:r w:rsidR="00E11969" w:rsidRPr="00E11969">
        <w:rPr>
          <w:rFonts w:ascii="Noto Sans" w:hAnsi="Noto Sans" w:cs="Noto Sans"/>
          <w:sz w:val="21"/>
          <w:szCs w:val="21"/>
        </w:rPr>
        <w:t>und</w:t>
      </w:r>
      <w:r w:rsidRPr="00E11969">
        <w:rPr>
          <w:rFonts w:ascii="Noto Sans" w:hAnsi="Noto Sans" w:cs="Noto Sans"/>
          <w:sz w:val="21"/>
          <w:szCs w:val="21"/>
        </w:rPr>
        <w:t xml:space="preserve"> lineare</w:t>
      </w:r>
      <w:r w:rsidR="00E11969" w:rsidRPr="00E11969">
        <w:rPr>
          <w:rFonts w:ascii="Noto Sans" w:hAnsi="Noto Sans" w:cs="Noto Sans"/>
          <w:sz w:val="21"/>
          <w:szCs w:val="21"/>
        </w:rPr>
        <w:t xml:space="preserve"> sowie</w:t>
      </w:r>
      <w:r w:rsidRPr="00E11969">
        <w:rPr>
          <w:rFonts w:ascii="Noto Sans" w:hAnsi="Noto Sans" w:cs="Noto Sans"/>
          <w:sz w:val="21"/>
          <w:szCs w:val="21"/>
        </w:rPr>
        <w:t xml:space="preserve"> digitale Kanäle auf der ganzen Welt. SPT ist ein Unternehmen von Sony Pictures Entertainment, einer Tochtergesellschaft der in Tokio ansässigen Sony Group Corporation. </w:t>
      </w:r>
    </w:p>
    <w:p w14:paraId="4C87E470" w14:textId="77777777" w:rsidR="00191D27" w:rsidRDefault="00191D27" w:rsidP="001E7936">
      <w:pPr>
        <w:pStyle w:val="Textkrper"/>
        <w:spacing w:after="0" w:line="240" w:lineRule="auto"/>
        <w:jc w:val="both"/>
        <w:rPr>
          <w:rFonts w:ascii="Noto Sans" w:hAnsi="Noto Sans" w:cs="Noto Sans"/>
          <w:color w:val="auto"/>
          <w:sz w:val="22"/>
          <w:szCs w:val="22"/>
          <w:u w:color="1D1D1D"/>
        </w:rPr>
      </w:pPr>
    </w:p>
    <w:p w14:paraId="081DC773" w14:textId="77777777" w:rsidR="00E11969" w:rsidRDefault="00E11969" w:rsidP="001E7936">
      <w:pPr>
        <w:pStyle w:val="Textkrper"/>
        <w:spacing w:after="0" w:line="240" w:lineRule="auto"/>
        <w:jc w:val="both"/>
        <w:rPr>
          <w:rFonts w:ascii="Noto Sans" w:hAnsi="Noto Sans" w:cs="Noto Sans"/>
          <w:color w:val="auto"/>
          <w:sz w:val="22"/>
          <w:szCs w:val="22"/>
          <w:u w:color="1D1D1D"/>
        </w:rPr>
      </w:pPr>
    </w:p>
    <w:p w14:paraId="7C73E0F3" w14:textId="77777777" w:rsidR="002B6092" w:rsidRDefault="002B6092" w:rsidP="001E7936">
      <w:pPr>
        <w:pStyle w:val="Textkrper"/>
        <w:spacing w:after="0" w:line="240" w:lineRule="auto"/>
        <w:jc w:val="both"/>
        <w:rPr>
          <w:rFonts w:ascii="Noto Sans" w:hAnsi="Noto Sans" w:cs="Noto Sans"/>
          <w:color w:val="auto"/>
          <w:sz w:val="22"/>
          <w:szCs w:val="22"/>
          <w:u w:color="1D1D1D"/>
        </w:rPr>
      </w:pPr>
    </w:p>
    <w:p w14:paraId="31D6C8B6" w14:textId="77777777" w:rsidR="002B6092" w:rsidRDefault="002B6092" w:rsidP="001E7936">
      <w:pPr>
        <w:pStyle w:val="Textkrper"/>
        <w:spacing w:after="0" w:line="240" w:lineRule="auto"/>
        <w:jc w:val="both"/>
        <w:rPr>
          <w:rFonts w:ascii="Noto Sans" w:hAnsi="Noto Sans" w:cs="Noto Sans"/>
          <w:color w:val="auto"/>
          <w:sz w:val="22"/>
          <w:szCs w:val="22"/>
          <w:u w:color="1D1D1D"/>
        </w:rPr>
      </w:pPr>
    </w:p>
    <w:p w14:paraId="5878F5E0" w14:textId="77777777" w:rsidR="002B6092" w:rsidRPr="00E11969" w:rsidRDefault="002B6092" w:rsidP="001E7936">
      <w:pPr>
        <w:pStyle w:val="Textkrper"/>
        <w:spacing w:after="0" w:line="240" w:lineRule="auto"/>
        <w:jc w:val="both"/>
        <w:rPr>
          <w:rFonts w:ascii="Noto Sans" w:hAnsi="Noto Sans" w:cs="Noto Sans"/>
          <w:color w:val="auto"/>
          <w:sz w:val="16"/>
          <w:szCs w:val="16"/>
          <w:u w:color="1D1D1D"/>
        </w:rPr>
      </w:pPr>
    </w:p>
    <w:p w14:paraId="7DC18C22" w14:textId="3A82F945" w:rsidR="0065122F" w:rsidRPr="006A7566" w:rsidRDefault="00554327" w:rsidP="000C7AF8">
      <w:pPr>
        <w:suppressAutoHyphens w:val="0"/>
        <w:jc w:val="center"/>
        <w:rPr>
          <w:rFonts w:ascii="Noto Sans" w:eastAsia="Tahoma" w:hAnsi="Noto Sans" w:cs="Noto Sans"/>
          <w:b/>
          <w:bCs/>
          <w:kern w:val="0"/>
          <w:sz w:val="48"/>
          <w:szCs w:val="48"/>
          <w:lang w:val="en-US"/>
        </w:rPr>
      </w:pPr>
      <w:r w:rsidRPr="006A7566">
        <w:rPr>
          <w:rFonts w:ascii="Noto Sans" w:hAnsi="Noto Sans" w:cs="Noto Sans"/>
          <w:b/>
          <w:bCs/>
          <w:kern w:val="0"/>
          <w:sz w:val="22"/>
          <w:szCs w:val="22"/>
          <w:lang w:val="en-US"/>
        </w:rPr>
        <w:t>Live Nation Presents</w:t>
      </w:r>
    </w:p>
    <w:p w14:paraId="0529F382" w14:textId="34355EB1" w:rsidR="0065122F" w:rsidRPr="006A7566" w:rsidRDefault="0081317C">
      <w:pPr>
        <w:keepNext/>
        <w:spacing w:line="200" w:lineRule="atLeast"/>
        <w:jc w:val="center"/>
        <w:rPr>
          <w:rFonts w:ascii="Noto Sans" w:hAnsi="Noto Sans" w:cs="Noto Sans"/>
          <w:b/>
          <w:bCs/>
          <w:kern w:val="0"/>
          <w:sz w:val="44"/>
          <w:szCs w:val="44"/>
          <w:lang w:val="en-US"/>
        </w:rPr>
      </w:pPr>
      <w:r w:rsidRPr="006A7566">
        <w:rPr>
          <w:rFonts w:ascii="Noto Sans" w:hAnsi="Noto Sans" w:cs="Noto Sans"/>
          <w:b/>
          <w:bCs/>
          <w:kern w:val="0"/>
          <w:sz w:val="44"/>
          <w:szCs w:val="44"/>
          <w:lang w:val="en-US"/>
        </w:rPr>
        <w:t>OUTLANDER IN CONCERT</w:t>
      </w:r>
    </w:p>
    <w:p w14:paraId="742642CF" w14:textId="6CE3203B" w:rsidR="0001293C" w:rsidRPr="006A7566" w:rsidRDefault="0081317C" w:rsidP="00966871">
      <w:pPr>
        <w:jc w:val="center"/>
        <w:rPr>
          <w:rFonts w:ascii="Noto Sans" w:hAnsi="Noto Sans" w:cs="Noto Sans"/>
          <w:b/>
          <w:bCs/>
          <w:sz w:val="22"/>
          <w:szCs w:val="22"/>
          <w:lang w:val="en-US"/>
        </w:rPr>
      </w:pPr>
      <w:r w:rsidRPr="006A7566">
        <w:rPr>
          <w:rFonts w:ascii="Noto Sans" w:hAnsi="Noto Sans" w:cs="Noto Sans"/>
          <w:b/>
          <w:bCs/>
          <w:sz w:val="22"/>
          <w:szCs w:val="22"/>
          <w:lang w:val="en-US"/>
        </w:rPr>
        <w:t xml:space="preserve">Echoes Through </w:t>
      </w:r>
      <w:proofErr w:type="gramStart"/>
      <w:r w:rsidR="006A7566" w:rsidRPr="006A7566">
        <w:rPr>
          <w:rFonts w:ascii="Noto Sans" w:hAnsi="Noto Sans" w:cs="Noto Sans"/>
          <w:b/>
          <w:bCs/>
          <w:sz w:val="22"/>
          <w:szCs w:val="22"/>
          <w:lang w:val="en-US"/>
        </w:rPr>
        <w:t>T</w:t>
      </w:r>
      <w:r w:rsidRPr="006A7566">
        <w:rPr>
          <w:rFonts w:ascii="Noto Sans" w:hAnsi="Noto Sans" w:cs="Noto Sans"/>
          <w:b/>
          <w:bCs/>
          <w:sz w:val="22"/>
          <w:szCs w:val="22"/>
          <w:lang w:val="en-US"/>
        </w:rPr>
        <w:t>he</w:t>
      </w:r>
      <w:proofErr w:type="gramEnd"/>
      <w:r w:rsidRPr="006A7566">
        <w:rPr>
          <w:rFonts w:ascii="Noto Sans" w:hAnsi="Noto Sans" w:cs="Noto Sans"/>
          <w:b/>
          <w:bCs/>
          <w:sz w:val="22"/>
          <w:szCs w:val="22"/>
          <w:lang w:val="en-US"/>
        </w:rPr>
        <w:t xml:space="preserve"> Highlands</w:t>
      </w:r>
    </w:p>
    <w:p w14:paraId="2B359260" w14:textId="77777777" w:rsidR="00966871" w:rsidRPr="006A7566" w:rsidRDefault="00966871" w:rsidP="00966871">
      <w:pPr>
        <w:jc w:val="center"/>
        <w:rPr>
          <w:rFonts w:ascii="Noto Sans" w:hAnsi="Noto Sans" w:cs="Noto Sans"/>
          <w:b/>
          <w:bCs/>
          <w:kern w:val="0"/>
          <w:sz w:val="22"/>
          <w:szCs w:val="22"/>
          <w:lang w:val="en-US"/>
        </w:rPr>
      </w:pPr>
    </w:p>
    <w:p w14:paraId="5AE044FC" w14:textId="4E9D0E58" w:rsidR="00194CEA" w:rsidRPr="00FC1CAD" w:rsidRDefault="00F6795E" w:rsidP="00580925">
      <w:pPr>
        <w:ind w:left="1416" w:firstLine="708"/>
        <w:rPr>
          <w:rFonts w:ascii="Noto Sans" w:hAnsi="Noto Sans" w:cs="Noto Sans"/>
          <w:kern w:val="0"/>
          <w:sz w:val="22"/>
          <w:szCs w:val="22"/>
          <w:lang w:val="en-US"/>
        </w:rPr>
      </w:pPr>
      <w:bookmarkStart w:id="0" w:name="_Hlk137808582"/>
      <w:r w:rsidRPr="00FC1CAD">
        <w:rPr>
          <w:rFonts w:ascii="Noto Sans" w:hAnsi="Noto Sans" w:cs="Noto Sans"/>
          <w:color w:val="auto"/>
          <w:kern w:val="0"/>
          <w:sz w:val="22"/>
          <w:szCs w:val="22"/>
          <w:lang w:val="en-US"/>
        </w:rPr>
        <w:t>D</w:t>
      </w:r>
      <w:r w:rsidR="00BC6B69" w:rsidRPr="00FC1CAD">
        <w:rPr>
          <w:rFonts w:ascii="Noto Sans" w:hAnsi="Noto Sans" w:cs="Noto Sans"/>
          <w:color w:val="auto"/>
          <w:kern w:val="0"/>
          <w:sz w:val="22"/>
          <w:szCs w:val="22"/>
          <w:lang w:val="en-US"/>
        </w:rPr>
        <w:t>i</w:t>
      </w:r>
      <w:r w:rsidR="00DE5860" w:rsidRPr="00FC1CAD">
        <w:rPr>
          <w:rFonts w:ascii="Noto Sans" w:hAnsi="Noto Sans" w:cs="Noto Sans"/>
          <w:color w:val="auto"/>
          <w:kern w:val="0"/>
          <w:sz w:val="22"/>
          <w:szCs w:val="22"/>
          <w:lang w:val="en-US"/>
        </w:rPr>
        <w:t>.</w:t>
      </w:r>
      <w:r w:rsidR="00194CEA" w:rsidRPr="00FC1CAD">
        <w:rPr>
          <w:rFonts w:ascii="Noto Sans" w:hAnsi="Noto Sans" w:cs="Noto Sans"/>
          <w:color w:val="auto"/>
          <w:kern w:val="0"/>
          <w:sz w:val="22"/>
          <w:szCs w:val="22"/>
          <w:lang w:val="en-US"/>
        </w:rPr>
        <w:tab/>
      </w:r>
      <w:r w:rsidR="00BC6B69" w:rsidRPr="00FC1CAD">
        <w:rPr>
          <w:rFonts w:ascii="Noto Sans" w:hAnsi="Noto Sans" w:cs="Noto Sans"/>
          <w:color w:val="auto"/>
          <w:kern w:val="0"/>
          <w:sz w:val="22"/>
          <w:szCs w:val="22"/>
          <w:lang w:val="en-US"/>
        </w:rPr>
        <w:t>2</w:t>
      </w:r>
      <w:r w:rsidR="006C5E08" w:rsidRPr="00FC1CAD">
        <w:rPr>
          <w:rFonts w:ascii="Noto Sans" w:hAnsi="Noto Sans" w:cs="Noto Sans"/>
          <w:color w:val="auto"/>
          <w:kern w:val="0"/>
          <w:sz w:val="22"/>
          <w:szCs w:val="22"/>
          <w:lang w:val="en-US"/>
        </w:rPr>
        <w:t>3</w:t>
      </w:r>
      <w:r w:rsidR="00DC164A" w:rsidRPr="00FC1CAD">
        <w:rPr>
          <w:rFonts w:ascii="Noto Sans" w:hAnsi="Noto Sans" w:cs="Noto Sans"/>
          <w:color w:val="auto"/>
          <w:kern w:val="0"/>
          <w:sz w:val="22"/>
          <w:szCs w:val="22"/>
          <w:lang w:val="en-US"/>
        </w:rPr>
        <w:t>.</w:t>
      </w:r>
      <w:r w:rsidR="006C5E08" w:rsidRPr="00FC1CAD">
        <w:rPr>
          <w:rFonts w:ascii="Noto Sans" w:hAnsi="Noto Sans" w:cs="Noto Sans"/>
          <w:color w:val="auto"/>
          <w:kern w:val="0"/>
          <w:sz w:val="22"/>
          <w:szCs w:val="22"/>
          <w:lang w:val="en-US"/>
        </w:rPr>
        <w:t>02</w:t>
      </w:r>
      <w:r w:rsidR="0001293C" w:rsidRPr="00FC1CAD">
        <w:rPr>
          <w:rFonts w:ascii="Noto Sans" w:hAnsi="Noto Sans" w:cs="Noto Sans"/>
          <w:color w:val="auto"/>
          <w:kern w:val="0"/>
          <w:sz w:val="22"/>
          <w:szCs w:val="22"/>
          <w:lang w:val="en-US"/>
        </w:rPr>
        <w:t>.</w:t>
      </w:r>
      <w:r w:rsidR="00BC6B69" w:rsidRPr="00FC1CAD">
        <w:rPr>
          <w:rFonts w:ascii="Noto Sans" w:hAnsi="Noto Sans" w:cs="Noto Sans"/>
          <w:color w:val="auto"/>
          <w:kern w:val="0"/>
          <w:sz w:val="22"/>
          <w:szCs w:val="22"/>
          <w:lang w:val="en-US"/>
        </w:rPr>
        <w:t>202</w:t>
      </w:r>
      <w:bookmarkEnd w:id="0"/>
      <w:r w:rsidR="006C5E08" w:rsidRPr="00FC1CAD">
        <w:rPr>
          <w:rFonts w:ascii="Noto Sans" w:hAnsi="Noto Sans" w:cs="Noto Sans"/>
          <w:color w:val="auto"/>
          <w:kern w:val="0"/>
          <w:sz w:val="22"/>
          <w:szCs w:val="22"/>
          <w:lang w:val="en-US"/>
        </w:rPr>
        <w:t>7</w:t>
      </w:r>
      <w:r w:rsidR="00194CEA" w:rsidRPr="00FC1CAD">
        <w:rPr>
          <w:rFonts w:ascii="Noto Sans" w:hAnsi="Noto Sans" w:cs="Noto Sans"/>
          <w:kern w:val="0"/>
          <w:sz w:val="22"/>
          <w:szCs w:val="22"/>
          <w:lang w:val="en-US"/>
        </w:rPr>
        <w:tab/>
      </w:r>
      <w:r w:rsidR="006C5E08" w:rsidRPr="00FC1CAD">
        <w:rPr>
          <w:rFonts w:ascii="Noto Sans" w:hAnsi="Noto Sans" w:cs="Noto Sans"/>
          <w:kern w:val="0"/>
          <w:sz w:val="22"/>
          <w:szCs w:val="22"/>
          <w:lang w:val="en-US"/>
        </w:rPr>
        <w:t>Essen</w:t>
      </w:r>
      <w:r w:rsidR="006C5E08" w:rsidRPr="00FC1CAD">
        <w:rPr>
          <w:rFonts w:ascii="Noto Sans" w:hAnsi="Noto Sans" w:cs="Noto Sans"/>
          <w:kern w:val="0"/>
          <w:sz w:val="22"/>
          <w:szCs w:val="22"/>
          <w:lang w:val="en-US"/>
        </w:rPr>
        <w:tab/>
      </w:r>
      <w:r w:rsidR="006C5E08" w:rsidRPr="00FC1CAD">
        <w:rPr>
          <w:rFonts w:ascii="Noto Sans" w:hAnsi="Noto Sans" w:cs="Noto Sans"/>
          <w:kern w:val="0"/>
          <w:sz w:val="22"/>
          <w:szCs w:val="22"/>
          <w:lang w:val="en-US"/>
        </w:rPr>
        <w:tab/>
      </w:r>
      <w:proofErr w:type="spellStart"/>
      <w:r w:rsidR="006C5E08" w:rsidRPr="00FC1CAD">
        <w:rPr>
          <w:rFonts w:ascii="Noto Sans" w:hAnsi="Noto Sans" w:cs="Noto Sans"/>
          <w:kern w:val="0"/>
          <w:sz w:val="22"/>
          <w:szCs w:val="22"/>
          <w:lang w:val="en-US"/>
        </w:rPr>
        <w:t>Lichtburg</w:t>
      </w:r>
      <w:proofErr w:type="spellEnd"/>
    </w:p>
    <w:p w14:paraId="59F04D7E" w14:textId="1879CC21" w:rsidR="00A7328C" w:rsidRPr="006A7566" w:rsidRDefault="00BC6B69" w:rsidP="00580925">
      <w:pPr>
        <w:ind w:left="1416" w:firstLine="708"/>
        <w:rPr>
          <w:rFonts w:ascii="Noto Sans" w:hAnsi="Noto Sans" w:cs="Noto Sans"/>
          <w:kern w:val="0"/>
          <w:sz w:val="22"/>
          <w:szCs w:val="22"/>
        </w:rPr>
      </w:pPr>
      <w:r w:rsidRPr="006A7566">
        <w:rPr>
          <w:rFonts w:ascii="Noto Sans" w:hAnsi="Noto Sans" w:cs="Noto Sans"/>
          <w:color w:val="auto"/>
          <w:kern w:val="0"/>
          <w:sz w:val="22"/>
          <w:szCs w:val="22"/>
        </w:rPr>
        <w:t>M</w:t>
      </w:r>
      <w:r w:rsidR="00F6795E" w:rsidRPr="006A7566">
        <w:rPr>
          <w:rFonts w:ascii="Noto Sans" w:hAnsi="Noto Sans" w:cs="Noto Sans"/>
          <w:color w:val="auto"/>
          <w:kern w:val="0"/>
          <w:sz w:val="22"/>
          <w:szCs w:val="22"/>
        </w:rPr>
        <w:t>i</w:t>
      </w:r>
      <w:r w:rsidR="001E66A3" w:rsidRPr="006A7566">
        <w:rPr>
          <w:rFonts w:ascii="Noto Sans" w:hAnsi="Noto Sans" w:cs="Noto Sans"/>
          <w:color w:val="auto"/>
          <w:kern w:val="0"/>
          <w:sz w:val="22"/>
          <w:szCs w:val="22"/>
        </w:rPr>
        <w:t>.</w:t>
      </w:r>
      <w:r w:rsidR="001E66A3" w:rsidRPr="006A7566">
        <w:rPr>
          <w:rFonts w:ascii="Noto Sans" w:hAnsi="Noto Sans" w:cs="Noto Sans"/>
          <w:color w:val="auto"/>
          <w:kern w:val="0"/>
          <w:sz w:val="22"/>
          <w:szCs w:val="22"/>
        </w:rPr>
        <w:tab/>
      </w:r>
      <w:r w:rsidR="006C5E08" w:rsidRPr="006A7566">
        <w:rPr>
          <w:rFonts w:ascii="Noto Sans" w:hAnsi="Noto Sans" w:cs="Noto Sans"/>
          <w:color w:val="auto"/>
          <w:kern w:val="0"/>
          <w:sz w:val="22"/>
          <w:szCs w:val="22"/>
        </w:rPr>
        <w:t>24</w:t>
      </w:r>
      <w:r w:rsidR="001E66A3" w:rsidRPr="006A7566">
        <w:rPr>
          <w:rFonts w:ascii="Noto Sans" w:hAnsi="Noto Sans" w:cs="Noto Sans"/>
          <w:color w:val="auto"/>
          <w:kern w:val="0"/>
          <w:sz w:val="22"/>
          <w:szCs w:val="22"/>
        </w:rPr>
        <w:t>.</w:t>
      </w:r>
      <w:r w:rsidR="006C5E08" w:rsidRPr="006A7566">
        <w:rPr>
          <w:rFonts w:ascii="Noto Sans" w:hAnsi="Noto Sans" w:cs="Noto Sans"/>
          <w:color w:val="auto"/>
          <w:kern w:val="0"/>
          <w:sz w:val="22"/>
          <w:szCs w:val="22"/>
        </w:rPr>
        <w:t>02</w:t>
      </w:r>
      <w:r w:rsidR="001E66A3" w:rsidRPr="006A7566">
        <w:rPr>
          <w:rFonts w:ascii="Noto Sans" w:hAnsi="Noto Sans" w:cs="Noto Sans"/>
          <w:color w:val="auto"/>
          <w:kern w:val="0"/>
          <w:sz w:val="22"/>
          <w:szCs w:val="22"/>
        </w:rPr>
        <w:t>.</w:t>
      </w:r>
      <w:r w:rsidRPr="006A7566">
        <w:rPr>
          <w:rFonts w:ascii="Noto Sans" w:hAnsi="Noto Sans" w:cs="Noto Sans"/>
          <w:color w:val="auto"/>
          <w:kern w:val="0"/>
          <w:sz w:val="22"/>
          <w:szCs w:val="22"/>
        </w:rPr>
        <w:t>202</w:t>
      </w:r>
      <w:r w:rsidR="006C5E08" w:rsidRPr="006A7566">
        <w:rPr>
          <w:rFonts w:ascii="Noto Sans" w:hAnsi="Noto Sans" w:cs="Noto Sans"/>
          <w:color w:val="auto"/>
          <w:kern w:val="0"/>
          <w:sz w:val="22"/>
          <w:szCs w:val="22"/>
        </w:rPr>
        <w:t>7</w:t>
      </w:r>
      <w:r w:rsidR="00580925" w:rsidRPr="006A7566">
        <w:rPr>
          <w:rFonts w:ascii="Noto Sans" w:hAnsi="Noto Sans" w:cs="Noto Sans"/>
          <w:kern w:val="0"/>
          <w:sz w:val="22"/>
          <w:szCs w:val="22"/>
        </w:rPr>
        <w:tab/>
      </w:r>
      <w:r w:rsidR="006C5E08" w:rsidRPr="006A7566">
        <w:rPr>
          <w:rFonts w:ascii="Noto Sans" w:hAnsi="Noto Sans" w:cs="Noto Sans"/>
          <w:kern w:val="0"/>
          <w:sz w:val="22"/>
          <w:szCs w:val="22"/>
        </w:rPr>
        <w:t>Berlin</w:t>
      </w:r>
      <w:r w:rsidR="006C5E08" w:rsidRPr="006A7566">
        <w:rPr>
          <w:rFonts w:ascii="Noto Sans" w:hAnsi="Noto Sans" w:cs="Noto Sans"/>
          <w:kern w:val="0"/>
          <w:sz w:val="22"/>
          <w:szCs w:val="22"/>
        </w:rPr>
        <w:tab/>
      </w:r>
      <w:r w:rsidR="006C5E08" w:rsidRPr="006A7566">
        <w:rPr>
          <w:rFonts w:ascii="Noto Sans" w:hAnsi="Noto Sans" w:cs="Noto Sans"/>
          <w:kern w:val="0"/>
          <w:sz w:val="22"/>
          <w:szCs w:val="22"/>
        </w:rPr>
        <w:tab/>
        <w:t xml:space="preserve">Uber </w:t>
      </w:r>
      <w:proofErr w:type="spellStart"/>
      <w:r w:rsidR="006C5E08" w:rsidRPr="006A7566">
        <w:rPr>
          <w:rFonts w:ascii="Noto Sans" w:hAnsi="Noto Sans" w:cs="Noto Sans"/>
          <w:kern w:val="0"/>
          <w:sz w:val="22"/>
          <w:szCs w:val="22"/>
        </w:rPr>
        <w:t>Eats</w:t>
      </w:r>
      <w:proofErr w:type="spellEnd"/>
      <w:r w:rsidR="006C5E08" w:rsidRPr="006A7566">
        <w:rPr>
          <w:rFonts w:ascii="Noto Sans" w:hAnsi="Noto Sans" w:cs="Noto Sans"/>
          <w:kern w:val="0"/>
          <w:sz w:val="22"/>
          <w:szCs w:val="22"/>
        </w:rPr>
        <w:t xml:space="preserve"> Music Hall</w:t>
      </w:r>
    </w:p>
    <w:p w14:paraId="234C2A26" w14:textId="682ED894" w:rsidR="00F6795E" w:rsidRPr="006A7566" w:rsidRDefault="00F6795E" w:rsidP="00580925">
      <w:pPr>
        <w:ind w:left="1416" w:firstLine="708"/>
        <w:rPr>
          <w:rFonts w:ascii="Noto Sans" w:hAnsi="Noto Sans" w:cs="Noto Sans"/>
          <w:kern w:val="0"/>
          <w:sz w:val="22"/>
          <w:szCs w:val="22"/>
        </w:rPr>
      </w:pPr>
      <w:r w:rsidRPr="006A7566">
        <w:rPr>
          <w:rFonts w:ascii="Noto Sans" w:hAnsi="Noto Sans" w:cs="Noto Sans"/>
          <w:color w:val="auto"/>
          <w:kern w:val="0"/>
          <w:sz w:val="22"/>
          <w:szCs w:val="22"/>
        </w:rPr>
        <w:t>Do.</w:t>
      </w:r>
      <w:r w:rsidRPr="006A7566">
        <w:rPr>
          <w:rFonts w:ascii="Noto Sans" w:hAnsi="Noto Sans" w:cs="Noto Sans"/>
          <w:color w:val="auto"/>
          <w:kern w:val="0"/>
          <w:sz w:val="22"/>
          <w:szCs w:val="22"/>
        </w:rPr>
        <w:tab/>
        <w:t>25.02.2027</w:t>
      </w:r>
      <w:r w:rsidRPr="006A7566">
        <w:rPr>
          <w:rFonts w:ascii="Noto Sans" w:hAnsi="Noto Sans" w:cs="Noto Sans"/>
          <w:color w:val="auto"/>
          <w:kern w:val="0"/>
          <w:sz w:val="22"/>
          <w:szCs w:val="22"/>
        </w:rPr>
        <w:tab/>
        <w:t>Frankfurt</w:t>
      </w:r>
      <w:r w:rsidRPr="006A7566">
        <w:rPr>
          <w:rFonts w:ascii="Noto Sans" w:hAnsi="Noto Sans" w:cs="Noto Sans"/>
          <w:color w:val="auto"/>
          <w:kern w:val="0"/>
          <w:sz w:val="22"/>
          <w:szCs w:val="22"/>
        </w:rPr>
        <w:tab/>
        <w:t>Jahrhunderthalle</w:t>
      </w:r>
    </w:p>
    <w:p w14:paraId="63A45A37" w14:textId="285BFF78" w:rsidR="00290F7F" w:rsidRPr="006A7566" w:rsidRDefault="00290F7F" w:rsidP="00290F7F">
      <w:pPr>
        <w:rPr>
          <w:rStyle w:val="Hyperlink0"/>
          <w:rFonts w:ascii="Noto Sans" w:hAnsi="Noto Sans" w:cs="Noto Sans"/>
          <w:sz w:val="22"/>
          <w:szCs w:val="22"/>
        </w:rPr>
      </w:pPr>
    </w:p>
    <w:p w14:paraId="310ACB6E" w14:textId="77777777" w:rsidR="00373132" w:rsidRPr="006A7566" w:rsidRDefault="00373132" w:rsidP="00290F7F">
      <w:pPr>
        <w:rPr>
          <w:rStyle w:val="Hyperlink0"/>
          <w:rFonts w:ascii="Noto Sans" w:hAnsi="Noto Sans" w:cs="Noto Sans"/>
          <w:sz w:val="22"/>
          <w:szCs w:val="22"/>
        </w:rPr>
      </w:pPr>
    </w:p>
    <w:p w14:paraId="5D486EF9" w14:textId="0AF96F25" w:rsidR="00373132" w:rsidRPr="00FC1CAD" w:rsidRDefault="407A2278" w:rsidP="776C58C6">
      <w:pPr>
        <w:pStyle w:val="berschrift4"/>
        <w:tabs>
          <w:tab w:val="left" w:pos="360"/>
        </w:tabs>
        <w:rPr>
          <w:rStyle w:val="OhneA"/>
          <w:rFonts w:ascii="Noto Sans" w:hAnsi="Noto Sans" w:cs="Noto Sans"/>
          <w:sz w:val="20"/>
          <w:szCs w:val="20"/>
          <w:lang w:val="en-US"/>
        </w:rPr>
      </w:pPr>
      <w:r w:rsidRPr="00FC1CAD">
        <w:rPr>
          <w:rStyle w:val="OhneA"/>
          <w:rFonts w:ascii="Noto Sans" w:hAnsi="Noto Sans" w:cs="Noto Sans"/>
          <w:sz w:val="20"/>
          <w:szCs w:val="20"/>
          <w:lang w:val="en-US"/>
        </w:rPr>
        <w:t>PayPal Prio Tickets:</w:t>
      </w:r>
    </w:p>
    <w:p w14:paraId="74CE2029" w14:textId="4E0B195A" w:rsidR="00373132" w:rsidRPr="00FC1CAD" w:rsidRDefault="003E57CC" w:rsidP="776C58C6">
      <w:pPr>
        <w:jc w:val="center"/>
        <w:rPr>
          <w:rFonts w:ascii="Noto Sans" w:hAnsi="Noto Sans" w:cs="Noto Sans"/>
          <w:b/>
          <w:bCs/>
          <w:sz w:val="20"/>
          <w:szCs w:val="20"/>
          <w:lang w:val="en-US"/>
        </w:rPr>
      </w:pPr>
      <w:r w:rsidRPr="00FC1CAD">
        <w:rPr>
          <w:rStyle w:val="Hyperlink0"/>
          <w:rFonts w:ascii="Noto Sans" w:hAnsi="Noto Sans" w:cs="Noto Sans"/>
          <w:color w:val="000000" w:themeColor="text1"/>
          <w:u w:val="none"/>
          <w:lang w:val="en-US"/>
        </w:rPr>
        <w:t>Mi.,</w:t>
      </w:r>
      <w:r w:rsidR="407A2278" w:rsidRPr="00FC1CAD">
        <w:rPr>
          <w:rStyle w:val="Hyperlink0"/>
          <w:rFonts w:ascii="Noto Sans" w:hAnsi="Noto Sans" w:cs="Noto Sans"/>
          <w:color w:val="000000" w:themeColor="text1"/>
          <w:u w:val="none"/>
          <w:lang w:val="en-US"/>
        </w:rPr>
        <w:t xml:space="preserve"> </w:t>
      </w:r>
      <w:r w:rsidR="00BD7582" w:rsidRPr="00FC1CAD">
        <w:rPr>
          <w:rStyle w:val="Hyperlink0"/>
          <w:rFonts w:ascii="Noto Sans" w:hAnsi="Noto Sans" w:cs="Noto Sans"/>
          <w:color w:val="000000" w:themeColor="text1"/>
          <w:u w:val="none"/>
          <w:lang w:val="en-US"/>
        </w:rPr>
        <w:t>25</w:t>
      </w:r>
      <w:r w:rsidR="407A2278" w:rsidRPr="00FC1CAD">
        <w:rPr>
          <w:rStyle w:val="Hyperlink0"/>
          <w:rFonts w:ascii="Noto Sans" w:hAnsi="Noto Sans" w:cs="Noto Sans"/>
          <w:color w:val="000000" w:themeColor="text1"/>
          <w:u w:val="none"/>
          <w:lang w:val="en-US"/>
        </w:rPr>
        <w:t>.</w:t>
      </w:r>
      <w:r w:rsidRPr="00FC1CAD">
        <w:rPr>
          <w:rStyle w:val="Hyperlink0"/>
          <w:rFonts w:ascii="Noto Sans" w:hAnsi="Noto Sans" w:cs="Noto Sans"/>
          <w:color w:val="000000" w:themeColor="text1"/>
          <w:u w:val="none"/>
          <w:lang w:val="en-US"/>
        </w:rPr>
        <w:t>03</w:t>
      </w:r>
      <w:r w:rsidR="407A2278" w:rsidRPr="00FC1CAD">
        <w:rPr>
          <w:rStyle w:val="Hyperlink0"/>
          <w:rFonts w:ascii="Noto Sans" w:hAnsi="Noto Sans" w:cs="Noto Sans"/>
          <w:color w:val="000000" w:themeColor="text1"/>
          <w:u w:val="none"/>
          <w:lang w:val="en-US"/>
        </w:rPr>
        <w:t>.</w:t>
      </w:r>
      <w:r w:rsidRPr="00FC1CAD">
        <w:rPr>
          <w:rStyle w:val="Hyperlink0"/>
          <w:rFonts w:ascii="Noto Sans" w:hAnsi="Noto Sans" w:cs="Noto Sans"/>
          <w:color w:val="000000" w:themeColor="text1"/>
          <w:u w:val="none"/>
          <w:lang w:val="en-US"/>
        </w:rPr>
        <w:t>2026</w:t>
      </w:r>
      <w:r w:rsidR="407A2278" w:rsidRPr="00FC1CAD">
        <w:rPr>
          <w:rStyle w:val="Hyperlink0"/>
          <w:rFonts w:ascii="Noto Sans" w:hAnsi="Noto Sans" w:cs="Noto Sans"/>
          <w:color w:val="000000" w:themeColor="text1"/>
          <w:u w:val="none"/>
          <w:lang w:val="en-US"/>
        </w:rPr>
        <w:t xml:space="preserve">, </w:t>
      </w:r>
      <w:r w:rsidRPr="00FC1CAD">
        <w:rPr>
          <w:rStyle w:val="Hyperlink0"/>
          <w:rFonts w:ascii="Noto Sans" w:hAnsi="Noto Sans" w:cs="Noto Sans"/>
          <w:color w:val="000000" w:themeColor="text1"/>
          <w:u w:val="none"/>
          <w:lang w:val="en-US"/>
        </w:rPr>
        <w:t>1</w:t>
      </w:r>
      <w:r w:rsidR="004D063A" w:rsidRPr="00FC1CAD">
        <w:rPr>
          <w:rStyle w:val="Hyperlink0"/>
          <w:rFonts w:ascii="Noto Sans" w:hAnsi="Noto Sans" w:cs="Noto Sans"/>
          <w:color w:val="000000" w:themeColor="text1"/>
          <w:u w:val="none"/>
          <w:lang w:val="en-US"/>
        </w:rPr>
        <w:t>6</w:t>
      </w:r>
      <w:r w:rsidR="407A2278" w:rsidRPr="00FC1CAD">
        <w:rPr>
          <w:rStyle w:val="Hyperlink0"/>
          <w:rFonts w:ascii="Noto Sans" w:hAnsi="Noto Sans" w:cs="Noto Sans"/>
          <w:color w:val="000000" w:themeColor="text1"/>
          <w:u w:val="none"/>
          <w:lang w:val="en-US"/>
        </w:rPr>
        <w:t xml:space="preserve">:00 Uhr </w:t>
      </w:r>
      <w:r w:rsidR="407A2278" w:rsidRPr="00FC1CAD">
        <w:rPr>
          <w:rStyle w:val="OhneA"/>
          <w:rFonts w:ascii="Noto Sans" w:hAnsi="Noto Sans" w:cs="Noto Sans"/>
          <w:b/>
          <w:bCs/>
          <w:sz w:val="20"/>
          <w:szCs w:val="20"/>
          <w:lang w:val="en-US"/>
        </w:rPr>
        <w:t xml:space="preserve">(Online-Presale, </w:t>
      </w:r>
      <w:r w:rsidRPr="00FC1CAD">
        <w:rPr>
          <w:rStyle w:val="OhneA"/>
          <w:rFonts w:ascii="Noto Sans" w:hAnsi="Noto Sans" w:cs="Noto Sans"/>
          <w:b/>
          <w:bCs/>
          <w:sz w:val="20"/>
          <w:szCs w:val="20"/>
          <w:lang w:val="en-US"/>
        </w:rPr>
        <w:t xml:space="preserve">48 </w:t>
      </w:r>
      <w:proofErr w:type="spellStart"/>
      <w:r w:rsidR="407A2278" w:rsidRPr="00FC1CAD">
        <w:rPr>
          <w:rStyle w:val="OhneA"/>
          <w:rFonts w:ascii="Noto Sans" w:hAnsi="Noto Sans" w:cs="Noto Sans"/>
          <w:b/>
          <w:bCs/>
          <w:sz w:val="20"/>
          <w:szCs w:val="20"/>
          <w:lang w:val="en-US"/>
        </w:rPr>
        <w:t>Stunden</w:t>
      </w:r>
      <w:proofErr w:type="spellEnd"/>
      <w:r w:rsidR="407A2278" w:rsidRPr="00FC1CAD">
        <w:rPr>
          <w:rStyle w:val="OhneA"/>
          <w:rFonts w:ascii="Noto Sans" w:hAnsi="Noto Sans" w:cs="Noto Sans"/>
          <w:b/>
          <w:bCs/>
          <w:sz w:val="20"/>
          <w:szCs w:val="20"/>
          <w:lang w:val="en-US"/>
        </w:rPr>
        <w:t>)</w:t>
      </w:r>
      <w:r w:rsidR="00373132" w:rsidRPr="00FC1CAD">
        <w:rPr>
          <w:rFonts w:ascii="Noto Sans" w:hAnsi="Noto Sans" w:cs="Noto Sans"/>
          <w:sz w:val="20"/>
          <w:szCs w:val="20"/>
          <w:lang w:val="en-US"/>
        </w:rPr>
        <w:br/>
      </w:r>
      <w:hyperlink r:id="rId14" w:history="1">
        <w:r w:rsidR="00191D27" w:rsidRPr="00FC1CAD">
          <w:rPr>
            <w:rStyle w:val="Hyperlink"/>
            <w:rFonts w:ascii="Noto Sans" w:eastAsia="Noto Sans" w:hAnsi="Noto Sans" w:cs="Noto Sans"/>
            <w:b/>
            <w:bCs/>
            <w:sz w:val="20"/>
            <w:szCs w:val="20"/>
            <w:lang w:val="en-US"/>
          </w:rPr>
          <w:t>www.paypalpriotickets.de</w:t>
        </w:r>
      </w:hyperlink>
      <w:r w:rsidR="407A2278" w:rsidRPr="00FC1CAD">
        <w:rPr>
          <w:rFonts w:ascii="Noto Sans" w:eastAsia="Noto Sans" w:hAnsi="Noto Sans" w:cs="Noto Sans"/>
          <w:b/>
          <w:bCs/>
          <w:sz w:val="20"/>
          <w:szCs w:val="20"/>
          <w:lang w:val="en-US"/>
        </w:rPr>
        <w:t xml:space="preserve"> </w:t>
      </w:r>
    </w:p>
    <w:p w14:paraId="72EBB38A" w14:textId="3427AAA0" w:rsidR="00373132" w:rsidRPr="00FC1CAD" w:rsidRDefault="00373132" w:rsidP="776C58C6">
      <w:pPr>
        <w:pStyle w:val="berschrift4"/>
        <w:tabs>
          <w:tab w:val="left" w:pos="360"/>
        </w:tabs>
        <w:rPr>
          <w:rStyle w:val="OhneA"/>
          <w:rFonts w:ascii="Noto Sans" w:hAnsi="Noto Sans" w:cs="Noto Sans"/>
          <w:sz w:val="20"/>
          <w:szCs w:val="20"/>
          <w:lang w:val="en-US"/>
        </w:rPr>
      </w:pPr>
    </w:p>
    <w:p w14:paraId="6E18C8E5" w14:textId="37E58B5D" w:rsidR="00373132" w:rsidRPr="006A7566" w:rsidRDefault="00373132" w:rsidP="00373132">
      <w:pPr>
        <w:pStyle w:val="berschrift4"/>
        <w:tabs>
          <w:tab w:val="left" w:pos="360"/>
        </w:tabs>
        <w:rPr>
          <w:rStyle w:val="OhneA"/>
          <w:rFonts w:ascii="Noto Sans" w:hAnsi="Noto Sans" w:cs="Noto Sans"/>
          <w:sz w:val="20"/>
          <w:szCs w:val="20"/>
        </w:rPr>
      </w:pPr>
      <w:r w:rsidRPr="006A7566">
        <w:rPr>
          <w:rStyle w:val="OhneA"/>
          <w:rFonts w:ascii="Noto Sans" w:hAnsi="Noto Sans" w:cs="Noto Sans"/>
          <w:sz w:val="20"/>
          <w:szCs w:val="20"/>
        </w:rPr>
        <w:t>Telekom Prio Tickets:</w:t>
      </w:r>
    </w:p>
    <w:p w14:paraId="47DFD953" w14:textId="2332FECF" w:rsidR="00373132" w:rsidRPr="006A7566" w:rsidRDefault="003E57CC" w:rsidP="00373132">
      <w:pPr>
        <w:jc w:val="center"/>
        <w:rPr>
          <w:rFonts w:ascii="Noto Sans" w:hAnsi="Noto Sans" w:cs="Noto Sans"/>
          <w:b/>
          <w:bCs/>
          <w:sz w:val="20"/>
          <w:szCs w:val="20"/>
          <w:lang w:val="it-IT"/>
        </w:rPr>
      </w:pPr>
      <w:r w:rsidRPr="006A7566">
        <w:rPr>
          <w:rStyle w:val="Hyperlink0"/>
          <w:rFonts w:ascii="Noto Sans" w:hAnsi="Noto Sans" w:cs="Noto Sans"/>
          <w:color w:val="000000" w:themeColor="text1"/>
          <w:u w:val="none"/>
          <w:lang w:val="it-IT"/>
        </w:rPr>
        <w:t>Mi</w:t>
      </w:r>
      <w:r w:rsidR="00373132" w:rsidRPr="006A7566">
        <w:rPr>
          <w:rStyle w:val="Hyperlink0"/>
          <w:rFonts w:ascii="Noto Sans" w:hAnsi="Noto Sans" w:cs="Noto Sans"/>
          <w:color w:val="000000" w:themeColor="text1"/>
          <w:u w:val="none"/>
          <w:lang w:val="it-IT"/>
        </w:rPr>
        <w:t xml:space="preserve">., </w:t>
      </w:r>
      <w:r w:rsidR="004D063A" w:rsidRPr="006A7566">
        <w:rPr>
          <w:rStyle w:val="Hyperlink0"/>
          <w:rFonts w:ascii="Noto Sans" w:hAnsi="Noto Sans" w:cs="Noto Sans"/>
          <w:color w:val="000000" w:themeColor="text1"/>
          <w:u w:val="none"/>
          <w:lang w:val="it-IT"/>
        </w:rPr>
        <w:t>25</w:t>
      </w:r>
      <w:r w:rsidR="00373132" w:rsidRPr="006A7566">
        <w:rPr>
          <w:rStyle w:val="Hyperlink0"/>
          <w:rFonts w:ascii="Noto Sans" w:hAnsi="Noto Sans" w:cs="Noto Sans"/>
          <w:color w:val="000000" w:themeColor="text1"/>
          <w:u w:val="none"/>
          <w:lang w:val="it-IT"/>
        </w:rPr>
        <w:t>.</w:t>
      </w:r>
      <w:r w:rsidRPr="006A7566">
        <w:rPr>
          <w:rStyle w:val="Hyperlink0"/>
          <w:rFonts w:ascii="Noto Sans" w:hAnsi="Noto Sans" w:cs="Noto Sans"/>
          <w:color w:val="000000" w:themeColor="text1"/>
          <w:u w:val="none"/>
          <w:lang w:val="it-IT"/>
        </w:rPr>
        <w:t>03</w:t>
      </w:r>
      <w:r w:rsidR="00373132" w:rsidRPr="006A7566">
        <w:rPr>
          <w:rStyle w:val="Hyperlink0"/>
          <w:rFonts w:ascii="Noto Sans" w:hAnsi="Noto Sans" w:cs="Noto Sans"/>
          <w:color w:val="000000" w:themeColor="text1"/>
          <w:u w:val="none"/>
          <w:lang w:val="it-IT"/>
        </w:rPr>
        <w:t>.</w:t>
      </w:r>
      <w:r w:rsidRPr="006A7566">
        <w:rPr>
          <w:rStyle w:val="Hyperlink0"/>
          <w:rFonts w:ascii="Noto Sans" w:hAnsi="Noto Sans" w:cs="Noto Sans"/>
          <w:color w:val="000000" w:themeColor="text1"/>
          <w:u w:val="none"/>
          <w:lang w:val="it-IT"/>
        </w:rPr>
        <w:t>2026</w:t>
      </w:r>
      <w:r w:rsidR="00373132" w:rsidRPr="006A7566">
        <w:rPr>
          <w:rStyle w:val="Hyperlink0"/>
          <w:rFonts w:ascii="Noto Sans" w:hAnsi="Noto Sans" w:cs="Noto Sans"/>
          <w:color w:val="000000" w:themeColor="text1"/>
          <w:u w:val="none"/>
          <w:lang w:val="it-IT"/>
        </w:rPr>
        <w:t xml:space="preserve">, </w:t>
      </w:r>
      <w:r w:rsidRPr="006A7566">
        <w:rPr>
          <w:rStyle w:val="Hyperlink0"/>
          <w:rFonts w:ascii="Noto Sans" w:hAnsi="Noto Sans" w:cs="Noto Sans"/>
          <w:color w:val="000000" w:themeColor="text1"/>
          <w:u w:val="none"/>
          <w:lang w:val="it-IT"/>
        </w:rPr>
        <w:t>1</w:t>
      </w:r>
      <w:r w:rsidR="004D063A" w:rsidRPr="006A7566">
        <w:rPr>
          <w:rStyle w:val="Hyperlink0"/>
          <w:rFonts w:ascii="Noto Sans" w:hAnsi="Noto Sans" w:cs="Noto Sans"/>
          <w:color w:val="000000" w:themeColor="text1"/>
          <w:u w:val="none"/>
          <w:lang w:val="it-IT"/>
        </w:rPr>
        <w:t>6</w:t>
      </w:r>
      <w:r w:rsidR="00373132" w:rsidRPr="006A7566">
        <w:rPr>
          <w:rStyle w:val="Hyperlink0"/>
          <w:rFonts w:ascii="Noto Sans" w:hAnsi="Noto Sans" w:cs="Noto Sans"/>
          <w:color w:val="000000" w:themeColor="text1"/>
          <w:u w:val="none"/>
          <w:lang w:val="it-IT"/>
        </w:rPr>
        <w:t xml:space="preserve">:00 Uhr </w:t>
      </w:r>
      <w:r w:rsidR="00373132" w:rsidRPr="006A7566">
        <w:rPr>
          <w:rStyle w:val="OhneA"/>
          <w:rFonts w:ascii="Noto Sans" w:hAnsi="Noto Sans" w:cs="Noto Sans"/>
          <w:b/>
          <w:bCs/>
          <w:sz w:val="20"/>
          <w:szCs w:val="20"/>
          <w:lang w:val="it-IT"/>
        </w:rPr>
        <w:t xml:space="preserve">(Online-Presale, </w:t>
      </w:r>
      <w:r w:rsidRPr="006A7566">
        <w:rPr>
          <w:rStyle w:val="OhneA"/>
          <w:rFonts w:ascii="Noto Sans" w:hAnsi="Noto Sans" w:cs="Noto Sans"/>
          <w:b/>
          <w:bCs/>
          <w:sz w:val="20"/>
          <w:szCs w:val="20"/>
          <w:lang w:val="it-IT"/>
        </w:rPr>
        <w:t>48</w:t>
      </w:r>
      <w:r w:rsidR="00373132" w:rsidRPr="006A7566">
        <w:rPr>
          <w:rStyle w:val="OhneA"/>
          <w:rFonts w:ascii="Noto Sans" w:hAnsi="Noto Sans" w:cs="Noto Sans"/>
          <w:b/>
          <w:bCs/>
          <w:sz w:val="20"/>
          <w:szCs w:val="20"/>
          <w:lang w:val="it-IT"/>
        </w:rPr>
        <w:t xml:space="preserve"> </w:t>
      </w:r>
      <w:proofErr w:type="spellStart"/>
      <w:r w:rsidR="00373132" w:rsidRPr="006A7566">
        <w:rPr>
          <w:rStyle w:val="OhneA"/>
          <w:rFonts w:ascii="Noto Sans" w:hAnsi="Noto Sans" w:cs="Noto Sans"/>
          <w:b/>
          <w:bCs/>
          <w:sz w:val="20"/>
          <w:szCs w:val="20"/>
          <w:lang w:val="it-IT"/>
        </w:rPr>
        <w:t>Stunden</w:t>
      </w:r>
      <w:proofErr w:type="spellEnd"/>
      <w:r w:rsidR="00373132" w:rsidRPr="006A7566">
        <w:rPr>
          <w:rStyle w:val="OhneA"/>
          <w:rFonts w:ascii="Noto Sans" w:hAnsi="Noto Sans" w:cs="Noto Sans"/>
          <w:b/>
          <w:bCs/>
          <w:sz w:val="20"/>
          <w:szCs w:val="20"/>
          <w:lang w:val="it-IT"/>
        </w:rPr>
        <w:t>)</w:t>
      </w:r>
      <w:r w:rsidR="00373132" w:rsidRPr="006A7566">
        <w:rPr>
          <w:rStyle w:val="Hyperlink0"/>
          <w:rFonts w:ascii="Noto Sans" w:hAnsi="Noto Sans" w:cs="Noto Sans"/>
          <w:color w:val="000000" w:themeColor="text1"/>
          <w:u w:val="none"/>
          <w:lang w:val="it-IT"/>
        </w:rPr>
        <w:br/>
      </w:r>
      <w:hyperlink r:id="rId15" w:history="1">
        <w:r w:rsidR="00373132" w:rsidRPr="006A7566">
          <w:rPr>
            <w:rStyle w:val="Hyperlink"/>
            <w:rFonts w:ascii="Noto Sans" w:hAnsi="Noto Sans" w:cs="Noto Sans"/>
            <w:b/>
            <w:bCs/>
            <w:sz w:val="20"/>
            <w:szCs w:val="20"/>
            <w:lang w:val="it-IT"/>
          </w:rPr>
          <w:t>www.magentamusik.de/prio-tickets</w:t>
        </w:r>
      </w:hyperlink>
    </w:p>
    <w:p w14:paraId="44B93C61" w14:textId="77777777" w:rsidR="00290F7F" w:rsidRPr="006A7566" w:rsidRDefault="00290F7F" w:rsidP="00290F7F">
      <w:pPr>
        <w:rPr>
          <w:rStyle w:val="Hyperlink0"/>
          <w:rFonts w:ascii="Noto Sans" w:hAnsi="Noto Sans" w:cs="Noto Sans"/>
          <w:u w:val="none"/>
          <w:lang w:val="it-IT"/>
        </w:rPr>
      </w:pPr>
    </w:p>
    <w:p w14:paraId="114E33E0" w14:textId="0E06B953" w:rsidR="00290F7F" w:rsidRPr="006A7566" w:rsidRDefault="00290F7F" w:rsidP="00290F7F">
      <w:pPr>
        <w:jc w:val="center"/>
        <w:rPr>
          <w:rStyle w:val="Hyperlink0"/>
          <w:rFonts w:ascii="Noto Sans" w:hAnsi="Noto Sans" w:cs="Noto Sans"/>
          <w:color w:val="000000" w:themeColor="text1"/>
          <w:u w:val="none"/>
          <w:lang w:val="en-US"/>
        </w:rPr>
      </w:pPr>
      <w:r w:rsidRPr="006A7566">
        <w:rPr>
          <w:rStyle w:val="Hyperlink0"/>
          <w:rFonts w:ascii="Noto Sans" w:hAnsi="Noto Sans" w:cs="Noto Sans"/>
          <w:color w:val="000000" w:themeColor="text1"/>
          <w:u w:val="none"/>
          <w:lang w:val="en-US"/>
        </w:rPr>
        <w:t>Ticketmaster Pre</w:t>
      </w:r>
      <w:r w:rsidR="00580925" w:rsidRPr="006A7566">
        <w:rPr>
          <w:rStyle w:val="Hyperlink0"/>
          <w:rFonts w:ascii="Noto Sans" w:hAnsi="Noto Sans" w:cs="Noto Sans"/>
          <w:color w:val="000000" w:themeColor="text1"/>
          <w:u w:val="none"/>
          <w:lang w:val="en-US"/>
        </w:rPr>
        <w:t>s</w:t>
      </w:r>
      <w:r w:rsidRPr="006A7566">
        <w:rPr>
          <w:rStyle w:val="Hyperlink0"/>
          <w:rFonts w:ascii="Noto Sans" w:hAnsi="Noto Sans" w:cs="Noto Sans"/>
          <w:color w:val="000000" w:themeColor="text1"/>
          <w:u w:val="none"/>
          <w:lang w:val="en-US"/>
        </w:rPr>
        <w:t>ale:</w:t>
      </w:r>
    </w:p>
    <w:p w14:paraId="0028DBAA" w14:textId="58FEEF0D" w:rsidR="00290F7F" w:rsidRPr="006A7566" w:rsidRDefault="001E66A3" w:rsidP="00290F7F">
      <w:pPr>
        <w:jc w:val="center"/>
        <w:rPr>
          <w:rStyle w:val="OhneA"/>
          <w:rFonts w:ascii="Noto Sans" w:hAnsi="Noto Sans" w:cs="Noto Sans"/>
          <w:b/>
          <w:bCs/>
          <w:sz w:val="20"/>
          <w:szCs w:val="20"/>
          <w:lang w:val="en-US"/>
        </w:rPr>
      </w:pPr>
      <w:r w:rsidRPr="006A7566">
        <w:rPr>
          <w:rStyle w:val="Hyperlink0"/>
          <w:rFonts w:ascii="Noto Sans" w:hAnsi="Noto Sans" w:cs="Noto Sans"/>
          <w:color w:val="000000" w:themeColor="text1"/>
          <w:u w:val="none"/>
          <w:lang w:val="en-US"/>
        </w:rPr>
        <w:t>D</w:t>
      </w:r>
      <w:r w:rsidR="003E57CC" w:rsidRPr="006A7566">
        <w:rPr>
          <w:rStyle w:val="Hyperlink0"/>
          <w:rFonts w:ascii="Noto Sans" w:hAnsi="Noto Sans" w:cs="Noto Sans"/>
          <w:color w:val="000000" w:themeColor="text1"/>
          <w:u w:val="none"/>
          <w:lang w:val="en-US"/>
        </w:rPr>
        <w:t>o</w:t>
      </w:r>
      <w:r w:rsidRPr="006A7566">
        <w:rPr>
          <w:rStyle w:val="Hyperlink0"/>
          <w:rFonts w:ascii="Noto Sans" w:hAnsi="Noto Sans" w:cs="Noto Sans"/>
          <w:color w:val="000000" w:themeColor="text1"/>
          <w:u w:val="none"/>
          <w:lang w:val="en-US"/>
        </w:rPr>
        <w:t xml:space="preserve">., </w:t>
      </w:r>
      <w:r w:rsidR="004D063A" w:rsidRPr="006A7566">
        <w:rPr>
          <w:rStyle w:val="Hyperlink0"/>
          <w:rFonts w:ascii="Noto Sans" w:hAnsi="Noto Sans" w:cs="Noto Sans"/>
          <w:color w:val="000000" w:themeColor="text1"/>
          <w:u w:val="none"/>
          <w:lang w:val="en-US"/>
        </w:rPr>
        <w:t>26</w:t>
      </w:r>
      <w:r w:rsidRPr="006A7566">
        <w:rPr>
          <w:rStyle w:val="Hyperlink0"/>
          <w:rFonts w:ascii="Noto Sans" w:hAnsi="Noto Sans" w:cs="Noto Sans"/>
          <w:color w:val="000000" w:themeColor="text1"/>
          <w:u w:val="none"/>
          <w:lang w:val="en-US"/>
        </w:rPr>
        <w:t>.</w:t>
      </w:r>
      <w:r w:rsidR="003E57CC" w:rsidRPr="006A7566">
        <w:rPr>
          <w:rStyle w:val="Hyperlink0"/>
          <w:rFonts w:ascii="Noto Sans" w:hAnsi="Noto Sans" w:cs="Noto Sans"/>
          <w:color w:val="000000" w:themeColor="text1"/>
          <w:u w:val="none"/>
          <w:lang w:val="en-US"/>
        </w:rPr>
        <w:t>03</w:t>
      </w:r>
      <w:r w:rsidRPr="006A7566">
        <w:rPr>
          <w:rStyle w:val="Hyperlink0"/>
          <w:rFonts w:ascii="Noto Sans" w:hAnsi="Noto Sans" w:cs="Noto Sans"/>
          <w:color w:val="000000" w:themeColor="text1"/>
          <w:u w:val="none"/>
          <w:lang w:val="en-US"/>
        </w:rPr>
        <w:t>.</w:t>
      </w:r>
      <w:r w:rsidR="003E57CC" w:rsidRPr="006A7566">
        <w:rPr>
          <w:rStyle w:val="Hyperlink0"/>
          <w:rFonts w:ascii="Noto Sans" w:hAnsi="Noto Sans" w:cs="Noto Sans"/>
          <w:color w:val="000000" w:themeColor="text1"/>
          <w:u w:val="none"/>
          <w:lang w:val="en-US"/>
        </w:rPr>
        <w:t>2026</w:t>
      </w:r>
      <w:r w:rsidRPr="006A7566">
        <w:rPr>
          <w:rStyle w:val="Hyperlink0"/>
          <w:rFonts w:ascii="Noto Sans" w:hAnsi="Noto Sans" w:cs="Noto Sans"/>
          <w:color w:val="000000" w:themeColor="text1"/>
          <w:u w:val="none"/>
          <w:lang w:val="en-US"/>
        </w:rPr>
        <w:t xml:space="preserve">, </w:t>
      </w:r>
      <w:r w:rsidR="003E57CC" w:rsidRPr="006A7566">
        <w:rPr>
          <w:rStyle w:val="Hyperlink0"/>
          <w:rFonts w:ascii="Noto Sans" w:hAnsi="Noto Sans" w:cs="Noto Sans"/>
          <w:color w:val="000000" w:themeColor="text1"/>
          <w:u w:val="none"/>
          <w:lang w:val="en-US"/>
        </w:rPr>
        <w:t>10</w:t>
      </w:r>
      <w:r w:rsidRPr="006A7566">
        <w:rPr>
          <w:rStyle w:val="Hyperlink0"/>
          <w:rFonts w:ascii="Noto Sans" w:hAnsi="Noto Sans" w:cs="Noto Sans"/>
          <w:color w:val="000000" w:themeColor="text1"/>
          <w:u w:val="none"/>
          <w:lang w:val="en-US"/>
        </w:rPr>
        <w:t xml:space="preserve">:00 Uhr </w:t>
      </w:r>
      <w:r w:rsidR="00290F7F" w:rsidRPr="006A7566">
        <w:rPr>
          <w:rStyle w:val="OhneA"/>
          <w:rFonts w:ascii="Noto Sans" w:hAnsi="Noto Sans" w:cs="Noto Sans"/>
          <w:b/>
          <w:bCs/>
          <w:sz w:val="20"/>
          <w:szCs w:val="20"/>
          <w:lang w:val="en-US"/>
        </w:rPr>
        <w:t xml:space="preserve">(Online-Presale, </w:t>
      </w:r>
      <w:r w:rsidR="004D063A" w:rsidRPr="006A7566">
        <w:rPr>
          <w:rStyle w:val="OhneA"/>
          <w:rFonts w:ascii="Noto Sans" w:hAnsi="Noto Sans" w:cs="Noto Sans"/>
          <w:b/>
          <w:bCs/>
          <w:sz w:val="20"/>
          <w:szCs w:val="20"/>
          <w:lang w:val="en-US"/>
        </w:rPr>
        <w:t>30</w:t>
      </w:r>
      <w:r w:rsidR="00290F7F" w:rsidRPr="006A7566">
        <w:rPr>
          <w:rStyle w:val="OhneA"/>
          <w:rFonts w:ascii="Noto Sans" w:hAnsi="Noto Sans" w:cs="Noto Sans"/>
          <w:b/>
          <w:bCs/>
          <w:sz w:val="20"/>
          <w:szCs w:val="20"/>
          <w:lang w:val="en-US"/>
        </w:rPr>
        <w:t xml:space="preserve"> </w:t>
      </w:r>
      <w:proofErr w:type="spellStart"/>
      <w:r w:rsidR="00290F7F" w:rsidRPr="006A7566">
        <w:rPr>
          <w:rStyle w:val="OhneA"/>
          <w:rFonts w:ascii="Noto Sans" w:hAnsi="Noto Sans" w:cs="Noto Sans"/>
          <w:b/>
          <w:bCs/>
          <w:sz w:val="20"/>
          <w:szCs w:val="20"/>
          <w:lang w:val="en-US"/>
        </w:rPr>
        <w:t>Stunden</w:t>
      </w:r>
      <w:proofErr w:type="spellEnd"/>
      <w:r w:rsidR="00290F7F" w:rsidRPr="006A7566">
        <w:rPr>
          <w:rStyle w:val="OhneA"/>
          <w:rFonts w:ascii="Noto Sans" w:hAnsi="Noto Sans" w:cs="Noto Sans"/>
          <w:b/>
          <w:bCs/>
          <w:sz w:val="20"/>
          <w:szCs w:val="20"/>
          <w:lang w:val="en-US"/>
        </w:rPr>
        <w:t>)</w:t>
      </w:r>
    </w:p>
    <w:p w14:paraId="59172BCF" w14:textId="598B693F" w:rsidR="00D22B0B" w:rsidRPr="006A7566" w:rsidRDefault="00290F7F" w:rsidP="00290F7F">
      <w:pPr>
        <w:pStyle w:val="berschrift4"/>
        <w:tabs>
          <w:tab w:val="left" w:pos="360"/>
        </w:tabs>
        <w:rPr>
          <w:rStyle w:val="Hyperlink0"/>
          <w:rFonts w:ascii="Noto Sans" w:hAnsi="Noto Sans" w:cs="Noto Sans"/>
          <w:b/>
          <w:bCs/>
          <w:color w:val="000000"/>
          <w:u w:color="000000"/>
        </w:rPr>
      </w:pPr>
      <w:hyperlink r:id="rId16" w:history="1">
        <w:r w:rsidRPr="006A7566">
          <w:rPr>
            <w:rStyle w:val="Hyperlink1"/>
            <w:rFonts w:ascii="Noto Sans" w:hAnsi="Noto Sans" w:cs="Noto Sans"/>
            <w:b/>
            <w:bCs/>
            <w:lang w:val="de-DE"/>
          </w:rPr>
          <w:t>www.ticketmaster.de/presale</w:t>
        </w:r>
      </w:hyperlink>
    </w:p>
    <w:p w14:paraId="68F88574" w14:textId="77777777" w:rsidR="00D22B0B" w:rsidRPr="006A7566" w:rsidRDefault="00D22B0B" w:rsidP="00D22B0B">
      <w:pPr>
        <w:jc w:val="center"/>
        <w:rPr>
          <w:rFonts w:ascii="Noto Sans" w:eastAsia="Tahoma" w:hAnsi="Noto Sans" w:cs="Noto Sans"/>
          <w:sz w:val="20"/>
          <w:szCs w:val="20"/>
        </w:rPr>
      </w:pPr>
    </w:p>
    <w:p w14:paraId="541C62FB" w14:textId="77777777" w:rsidR="008F33A5" w:rsidRPr="006A7566" w:rsidRDefault="008F33A5" w:rsidP="00D22B0B">
      <w:pPr>
        <w:jc w:val="center"/>
        <w:rPr>
          <w:rFonts w:ascii="Noto Sans" w:eastAsia="Tahoma" w:hAnsi="Noto Sans" w:cs="Noto Sans"/>
          <w:sz w:val="20"/>
          <w:szCs w:val="20"/>
        </w:rPr>
      </w:pPr>
    </w:p>
    <w:p w14:paraId="2C4317B1" w14:textId="24F0B8AB" w:rsidR="00704935" w:rsidRPr="006A7566" w:rsidRDefault="00D22B0B" w:rsidP="00704935">
      <w:pPr>
        <w:pStyle w:val="berschrift4"/>
        <w:rPr>
          <w:rFonts w:ascii="Noto Sans" w:hAnsi="Noto Sans" w:cs="Noto Sans"/>
          <w:color w:val="auto"/>
          <w:sz w:val="20"/>
          <w:szCs w:val="20"/>
        </w:rPr>
      </w:pPr>
      <w:r w:rsidRPr="006A7566">
        <w:rPr>
          <w:rFonts w:ascii="Noto Sans" w:hAnsi="Noto Sans" w:cs="Noto Sans"/>
          <w:color w:val="auto"/>
          <w:sz w:val="20"/>
          <w:szCs w:val="20"/>
        </w:rPr>
        <w:t>Allgemeiner Vorverkaufsstart:</w:t>
      </w:r>
    </w:p>
    <w:p w14:paraId="2726B506" w14:textId="1C5F0D40" w:rsidR="00290F7F" w:rsidRPr="006A7566" w:rsidRDefault="003E57CC" w:rsidP="00290F7F">
      <w:pPr>
        <w:jc w:val="center"/>
        <w:rPr>
          <w:rFonts w:ascii="Noto Sans" w:hAnsi="Noto Sans" w:cs="Noto Sans"/>
          <w:b/>
          <w:bCs/>
          <w:sz w:val="20"/>
          <w:szCs w:val="20"/>
          <w:lang w:val="en-US"/>
        </w:rPr>
      </w:pPr>
      <w:r w:rsidRPr="006A7566">
        <w:rPr>
          <w:rStyle w:val="Hyperlink0"/>
          <w:rFonts w:ascii="Noto Sans" w:hAnsi="Noto Sans" w:cs="Noto Sans"/>
          <w:color w:val="000000" w:themeColor="text1"/>
          <w:u w:val="none"/>
          <w:lang w:val="en-US"/>
        </w:rPr>
        <w:t>Fr</w:t>
      </w:r>
      <w:r w:rsidR="001E66A3" w:rsidRPr="006A7566">
        <w:rPr>
          <w:rStyle w:val="Hyperlink0"/>
          <w:rFonts w:ascii="Noto Sans" w:hAnsi="Noto Sans" w:cs="Noto Sans"/>
          <w:color w:val="000000" w:themeColor="text1"/>
          <w:u w:val="none"/>
          <w:lang w:val="en-US"/>
        </w:rPr>
        <w:t xml:space="preserve">., </w:t>
      </w:r>
      <w:r w:rsidRPr="006A7566">
        <w:rPr>
          <w:rStyle w:val="Hyperlink0"/>
          <w:rFonts w:ascii="Noto Sans" w:hAnsi="Noto Sans" w:cs="Noto Sans"/>
          <w:color w:val="000000" w:themeColor="text1"/>
          <w:u w:val="none"/>
          <w:lang w:val="en-US"/>
        </w:rPr>
        <w:t>2</w:t>
      </w:r>
      <w:r w:rsidR="004D063A" w:rsidRPr="006A7566">
        <w:rPr>
          <w:rStyle w:val="Hyperlink0"/>
          <w:rFonts w:ascii="Noto Sans" w:hAnsi="Noto Sans" w:cs="Noto Sans"/>
          <w:color w:val="000000" w:themeColor="text1"/>
          <w:u w:val="none"/>
          <w:lang w:val="en-US"/>
        </w:rPr>
        <w:t>7</w:t>
      </w:r>
      <w:r w:rsidR="001E66A3" w:rsidRPr="006A7566">
        <w:rPr>
          <w:rStyle w:val="Hyperlink0"/>
          <w:rFonts w:ascii="Noto Sans" w:hAnsi="Noto Sans" w:cs="Noto Sans"/>
          <w:color w:val="000000" w:themeColor="text1"/>
          <w:u w:val="none"/>
          <w:lang w:val="en-US"/>
        </w:rPr>
        <w:t>.</w:t>
      </w:r>
      <w:r w:rsidRPr="006A7566">
        <w:rPr>
          <w:rStyle w:val="Hyperlink0"/>
          <w:rFonts w:ascii="Noto Sans" w:hAnsi="Noto Sans" w:cs="Noto Sans"/>
          <w:color w:val="000000" w:themeColor="text1"/>
          <w:u w:val="none"/>
          <w:lang w:val="en-US"/>
        </w:rPr>
        <w:t>03</w:t>
      </w:r>
      <w:r w:rsidR="001E66A3" w:rsidRPr="006A7566">
        <w:rPr>
          <w:rStyle w:val="Hyperlink0"/>
          <w:rFonts w:ascii="Noto Sans" w:hAnsi="Noto Sans" w:cs="Noto Sans"/>
          <w:color w:val="000000" w:themeColor="text1"/>
          <w:u w:val="none"/>
          <w:lang w:val="en-US"/>
        </w:rPr>
        <w:t>.</w:t>
      </w:r>
      <w:r w:rsidRPr="006A7566">
        <w:rPr>
          <w:rStyle w:val="Hyperlink0"/>
          <w:rFonts w:ascii="Noto Sans" w:hAnsi="Noto Sans" w:cs="Noto Sans"/>
          <w:color w:val="000000" w:themeColor="text1"/>
          <w:u w:val="none"/>
          <w:lang w:val="en-US"/>
        </w:rPr>
        <w:t>2026</w:t>
      </w:r>
      <w:r w:rsidR="001E66A3" w:rsidRPr="006A7566">
        <w:rPr>
          <w:rStyle w:val="Hyperlink0"/>
          <w:rFonts w:ascii="Noto Sans" w:hAnsi="Noto Sans" w:cs="Noto Sans"/>
          <w:color w:val="000000" w:themeColor="text1"/>
          <w:u w:val="none"/>
          <w:lang w:val="en-US"/>
        </w:rPr>
        <w:t xml:space="preserve">, </w:t>
      </w:r>
      <w:r w:rsidRPr="006A7566">
        <w:rPr>
          <w:rStyle w:val="Hyperlink0"/>
          <w:rFonts w:ascii="Noto Sans" w:hAnsi="Noto Sans" w:cs="Noto Sans"/>
          <w:color w:val="000000" w:themeColor="text1"/>
          <w:u w:val="none"/>
          <w:lang w:val="en-US"/>
        </w:rPr>
        <w:t>1</w:t>
      </w:r>
      <w:r w:rsidR="004D063A" w:rsidRPr="006A7566">
        <w:rPr>
          <w:rStyle w:val="Hyperlink0"/>
          <w:rFonts w:ascii="Noto Sans" w:hAnsi="Noto Sans" w:cs="Noto Sans"/>
          <w:color w:val="000000" w:themeColor="text1"/>
          <w:u w:val="none"/>
          <w:lang w:val="en-US"/>
        </w:rPr>
        <w:t>6</w:t>
      </w:r>
      <w:r w:rsidR="001E66A3" w:rsidRPr="006A7566">
        <w:rPr>
          <w:rStyle w:val="Hyperlink0"/>
          <w:rFonts w:ascii="Noto Sans" w:hAnsi="Noto Sans" w:cs="Noto Sans"/>
          <w:color w:val="000000" w:themeColor="text1"/>
          <w:u w:val="none"/>
          <w:lang w:val="en-US"/>
        </w:rPr>
        <w:t>:00 Uhr</w:t>
      </w:r>
    </w:p>
    <w:p w14:paraId="00FE7678" w14:textId="4E56BDD7" w:rsidR="00DE5860" w:rsidRPr="006A7566" w:rsidRDefault="00F82954" w:rsidP="00290F7F">
      <w:pPr>
        <w:jc w:val="center"/>
        <w:rPr>
          <w:rFonts w:ascii="Noto Sans" w:hAnsi="Noto Sans" w:cs="Noto Sans"/>
          <w:b/>
          <w:bCs/>
          <w:sz w:val="20"/>
          <w:szCs w:val="20"/>
          <w:lang w:val="en-US"/>
        </w:rPr>
      </w:pPr>
      <w:hyperlink r:id="rId17" w:history="1">
        <w:r w:rsidRPr="006A7566">
          <w:rPr>
            <w:rStyle w:val="Hyperlink"/>
            <w:rFonts w:ascii="Noto Sans" w:hAnsi="Noto Sans" w:cs="Noto Sans"/>
            <w:b/>
            <w:bCs/>
            <w:sz w:val="20"/>
            <w:szCs w:val="20"/>
            <w:lang w:val="en-US"/>
          </w:rPr>
          <w:t>www.livenation.de/outlander-in-concert-tickets-adp1660685</w:t>
        </w:r>
      </w:hyperlink>
      <w:r w:rsidRPr="006A7566">
        <w:rPr>
          <w:rFonts w:ascii="Noto Sans" w:hAnsi="Noto Sans" w:cs="Noto Sans"/>
          <w:b/>
          <w:bCs/>
          <w:sz w:val="20"/>
          <w:szCs w:val="20"/>
          <w:lang w:val="en-US"/>
        </w:rPr>
        <w:t xml:space="preserve"> </w:t>
      </w:r>
    </w:p>
    <w:p w14:paraId="0C972CD6" w14:textId="77777777" w:rsidR="004D063A" w:rsidRPr="006A7566" w:rsidRDefault="004D063A" w:rsidP="00290F7F">
      <w:pPr>
        <w:jc w:val="center"/>
        <w:rPr>
          <w:rFonts w:ascii="Noto Sans" w:hAnsi="Noto Sans" w:cs="Noto Sans"/>
          <w:b/>
          <w:bCs/>
          <w:sz w:val="20"/>
          <w:szCs w:val="20"/>
          <w:lang w:val="en-US"/>
        </w:rPr>
      </w:pPr>
    </w:p>
    <w:p w14:paraId="27F1E0F9" w14:textId="77777777" w:rsidR="00030FC8" w:rsidRPr="006A7566" w:rsidRDefault="00030FC8" w:rsidP="00030FC8">
      <w:pPr>
        <w:jc w:val="center"/>
        <w:rPr>
          <w:rStyle w:val="Hyperlink"/>
          <w:rFonts w:ascii="Noto Sans" w:hAnsi="Noto Sans" w:cs="Noto Sans"/>
          <w:b/>
          <w:bCs/>
          <w:sz w:val="20"/>
          <w:szCs w:val="20"/>
          <w:lang w:val="en-US"/>
        </w:rPr>
      </w:pPr>
      <w:hyperlink r:id="rId18" w:history="1">
        <w:r w:rsidRPr="006A7566">
          <w:rPr>
            <w:rStyle w:val="Hyperlink"/>
            <w:rFonts w:ascii="Noto Sans" w:hAnsi="Noto Sans" w:cs="Noto Sans"/>
            <w:b/>
            <w:bCs/>
            <w:sz w:val="20"/>
            <w:szCs w:val="20"/>
            <w:lang w:val="en-US"/>
          </w:rPr>
          <w:t>www.ticketmaster.de</w:t>
        </w:r>
      </w:hyperlink>
      <w:r w:rsidRPr="006A7566">
        <w:rPr>
          <w:rStyle w:val="Hyperlink"/>
          <w:rFonts w:ascii="Noto Sans" w:hAnsi="Noto Sans" w:cs="Noto Sans"/>
          <w:b/>
          <w:bCs/>
          <w:sz w:val="20"/>
          <w:szCs w:val="20"/>
          <w:lang w:val="en-US"/>
        </w:rPr>
        <w:br/>
      </w:r>
      <w:hyperlink r:id="rId19" w:history="1">
        <w:r w:rsidRPr="006A7566">
          <w:rPr>
            <w:rStyle w:val="Hyperlink"/>
            <w:rFonts w:ascii="Noto Sans" w:hAnsi="Noto Sans" w:cs="Noto Sans"/>
            <w:b/>
            <w:bCs/>
            <w:sz w:val="20"/>
            <w:szCs w:val="20"/>
            <w:lang w:val="en-US"/>
          </w:rPr>
          <w:t>www.eventim.de</w:t>
        </w:r>
      </w:hyperlink>
    </w:p>
    <w:p w14:paraId="25ACE071" w14:textId="742B04C6" w:rsidR="00D22B0B" w:rsidRPr="006A7566" w:rsidRDefault="00D22B0B">
      <w:pPr>
        <w:spacing w:line="200" w:lineRule="atLeast"/>
        <w:rPr>
          <w:rFonts w:ascii="Noto Sans" w:eastAsia="Tahoma" w:hAnsi="Noto Sans" w:cs="Noto Sans"/>
          <w:b/>
          <w:bCs/>
          <w:sz w:val="20"/>
          <w:szCs w:val="20"/>
          <w:lang w:val="en-US"/>
        </w:rPr>
      </w:pPr>
    </w:p>
    <w:p w14:paraId="316302D6" w14:textId="77777777" w:rsidR="00D22B0B" w:rsidRPr="006A7566" w:rsidRDefault="00D22B0B">
      <w:pPr>
        <w:spacing w:line="200" w:lineRule="atLeast"/>
        <w:rPr>
          <w:rFonts w:ascii="Noto Sans" w:eastAsia="Tahoma" w:hAnsi="Noto Sans" w:cs="Noto Sans"/>
          <w:b/>
          <w:bCs/>
          <w:sz w:val="20"/>
          <w:szCs w:val="20"/>
          <w:lang w:val="en-US"/>
        </w:rPr>
      </w:pPr>
    </w:p>
    <w:p w14:paraId="2516BADE" w14:textId="77777777" w:rsidR="008F33A5" w:rsidRPr="006A7566" w:rsidRDefault="008F33A5">
      <w:pPr>
        <w:spacing w:line="200" w:lineRule="atLeast"/>
        <w:rPr>
          <w:rFonts w:ascii="Noto Sans" w:eastAsia="Tahoma" w:hAnsi="Noto Sans" w:cs="Noto Sans"/>
          <w:b/>
          <w:bCs/>
          <w:sz w:val="20"/>
          <w:szCs w:val="20"/>
          <w:lang w:val="en-US"/>
        </w:rPr>
      </w:pPr>
    </w:p>
    <w:p w14:paraId="1E86E21B" w14:textId="77777777" w:rsidR="0065122F" w:rsidRPr="006A7566" w:rsidRDefault="00554327">
      <w:pPr>
        <w:spacing w:line="200" w:lineRule="atLeast"/>
        <w:jc w:val="center"/>
        <w:rPr>
          <w:rStyle w:val="Ohne"/>
          <w:rFonts w:ascii="Noto Sans" w:eastAsia="Tahoma" w:hAnsi="Noto Sans" w:cs="Noto Sans"/>
          <w:b/>
          <w:bCs/>
          <w:kern w:val="2"/>
          <w:sz w:val="20"/>
          <w:szCs w:val="20"/>
          <w:lang w:val="en-US"/>
        </w:rPr>
      </w:pPr>
      <w:hyperlink r:id="rId20" w:history="1">
        <w:r w:rsidRPr="006A7566">
          <w:rPr>
            <w:rStyle w:val="Hyperlink1"/>
            <w:rFonts w:ascii="Noto Sans" w:hAnsi="Noto Sans" w:cs="Noto Sans"/>
          </w:rPr>
          <w:t>www.livenation.de</w:t>
        </w:r>
      </w:hyperlink>
      <w:r w:rsidRPr="006A7566">
        <w:rPr>
          <w:rStyle w:val="Ohne"/>
          <w:rFonts w:ascii="Noto Sans" w:eastAsia="Arial Unicode MS" w:hAnsi="Noto Sans" w:cs="Noto Sans"/>
          <w:sz w:val="20"/>
          <w:szCs w:val="20"/>
          <w:u w:val="single"/>
          <w:lang w:val="en-US"/>
        </w:rPr>
        <w:br/>
      </w:r>
      <w:r w:rsidRPr="006A7566">
        <w:rPr>
          <w:rStyle w:val="Ohne"/>
          <w:rFonts w:ascii="Noto Sans" w:hAnsi="Noto Sans" w:cs="Noto Sans"/>
          <w:sz w:val="20"/>
          <w:szCs w:val="20"/>
          <w:lang w:val="en-US"/>
        </w:rPr>
        <w:t>facebook.com/</w:t>
      </w:r>
      <w:proofErr w:type="spellStart"/>
      <w:r w:rsidRPr="006A7566">
        <w:rPr>
          <w:rStyle w:val="Ohne"/>
          <w:rFonts w:ascii="Noto Sans" w:hAnsi="Noto Sans" w:cs="Noto Sans"/>
          <w:sz w:val="20"/>
          <w:szCs w:val="20"/>
          <w:lang w:val="en-US"/>
        </w:rPr>
        <w:t>livenationGSA</w:t>
      </w:r>
      <w:proofErr w:type="spellEnd"/>
      <w:r w:rsidRPr="006A7566">
        <w:rPr>
          <w:rStyle w:val="Ohne"/>
          <w:rFonts w:ascii="Noto Sans" w:hAnsi="Noto Sans" w:cs="Noto Sans"/>
          <w:sz w:val="20"/>
          <w:szCs w:val="20"/>
          <w:lang w:val="en-US"/>
        </w:rPr>
        <w:t xml:space="preserve"> | twitter.com/</w:t>
      </w:r>
      <w:proofErr w:type="spellStart"/>
      <w:r w:rsidRPr="006A7566">
        <w:rPr>
          <w:rStyle w:val="Ohne"/>
          <w:rFonts w:ascii="Noto Sans" w:hAnsi="Noto Sans" w:cs="Noto Sans"/>
          <w:sz w:val="20"/>
          <w:szCs w:val="20"/>
          <w:lang w:val="en-US"/>
        </w:rPr>
        <w:t>livenationGSA</w:t>
      </w:r>
      <w:proofErr w:type="spellEnd"/>
    </w:p>
    <w:p w14:paraId="379CDFCE" w14:textId="77777777" w:rsidR="0065122F" w:rsidRPr="006A7566" w:rsidRDefault="00554327">
      <w:pPr>
        <w:spacing w:line="200" w:lineRule="atLeast"/>
        <w:jc w:val="center"/>
        <w:rPr>
          <w:rStyle w:val="Ohne"/>
          <w:rFonts w:ascii="Noto Sans" w:eastAsia="Tahoma" w:hAnsi="Noto Sans" w:cs="Noto Sans"/>
          <w:sz w:val="20"/>
          <w:szCs w:val="20"/>
        </w:rPr>
      </w:pPr>
      <w:r w:rsidRPr="006A7566">
        <w:rPr>
          <w:rStyle w:val="Ohne"/>
          <w:rFonts w:ascii="Noto Sans" w:hAnsi="Noto Sans" w:cs="Noto Sans"/>
          <w:sz w:val="20"/>
          <w:szCs w:val="20"/>
        </w:rPr>
        <w:t>instagram.com/</w:t>
      </w:r>
      <w:proofErr w:type="spellStart"/>
      <w:r w:rsidRPr="006A7566">
        <w:rPr>
          <w:rStyle w:val="Ohne"/>
          <w:rFonts w:ascii="Noto Sans" w:hAnsi="Noto Sans" w:cs="Noto Sans"/>
          <w:sz w:val="20"/>
          <w:szCs w:val="20"/>
        </w:rPr>
        <w:t>livenationGSA</w:t>
      </w:r>
      <w:proofErr w:type="spellEnd"/>
      <w:r w:rsidRPr="006A7566">
        <w:rPr>
          <w:rStyle w:val="Ohne"/>
          <w:rFonts w:ascii="Noto Sans" w:hAnsi="Noto Sans" w:cs="Noto Sans"/>
          <w:sz w:val="20"/>
          <w:szCs w:val="20"/>
        </w:rPr>
        <w:t xml:space="preserve"> | youtube.com/</w:t>
      </w:r>
      <w:proofErr w:type="spellStart"/>
      <w:r w:rsidRPr="006A7566">
        <w:rPr>
          <w:rStyle w:val="Ohne"/>
          <w:rFonts w:ascii="Noto Sans" w:hAnsi="Noto Sans" w:cs="Noto Sans"/>
          <w:sz w:val="20"/>
          <w:szCs w:val="20"/>
        </w:rPr>
        <w:t>livenationGSA</w:t>
      </w:r>
      <w:proofErr w:type="spellEnd"/>
    </w:p>
    <w:p w14:paraId="1842ABF1" w14:textId="77777777" w:rsidR="0065122F" w:rsidRPr="006A7566" w:rsidRDefault="0065122F">
      <w:pPr>
        <w:spacing w:line="200" w:lineRule="atLeast"/>
        <w:jc w:val="center"/>
        <w:rPr>
          <w:rFonts w:ascii="Noto Sans" w:eastAsia="Tahoma" w:hAnsi="Noto Sans" w:cs="Noto Sans"/>
          <w:sz w:val="20"/>
          <w:szCs w:val="20"/>
        </w:rPr>
      </w:pPr>
    </w:p>
    <w:p w14:paraId="50CB08AD" w14:textId="77777777" w:rsidR="0065122F" w:rsidRPr="006A7566" w:rsidRDefault="00554327">
      <w:pPr>
        <w:spacing w:line="200" w:lineRule="atLeast"/>
        <w:jc w:val="center"/>
        <w:rPr>
          <w:rStyle w:val="Ohne"/>
          <w:rFonts w:ascii="Noto Sans" w:eastAsia="Tahoma" w:hAnsi="Noto Sans" w:cs="Noto Sans"/>
          <w:b/>
          <w:bCs/>
          <w:sz w:val="20"/>
          <w:szCs w:val="20"/>
          <w:u w:val="single"/>
        </w:rPr>
      </w:pPr>
      <w:hyperlink r:id="rId21" w:history="1">
        <w:r w:rsidRPr="006A7566">
          <w:rPr>
            <w:rStyle w:val="Hyperlink2"/>
            <w:rFonts w:ascii="Noto Sans" w:hAnsi="Noto Sans" w:cs="Noto Sans"/>
          </w:rPr>
          <w:t>www.livenation-promotion.de</w:t>
        </w:r>
      </w:hyperlink>
    </w:p>
    <w:p w14:paraId="1818C3AB" w14:textId="77777777" w:rsidR="0065122F" w:rsidRPr="006A7566" w:rsidRDefault="00554327">
      <w:pPr>
        <w:spacing w:line="200" w:lineRule="atLeast"/>
        <w:jc w:val="center"/>
        <w:rPr>
          <w:rStyle w:val="Ohne"/>
          <w:rFonts w:ascii="Noto Sans" w:eastAsia="Tahoma" w:hAnsi="Noto Sans" w:cs="Noto Sans"/>
          <w:sz w:val="20"/>
          <w:szCs w:val="20"/>
          <w:u w:val="single"/>
          <w:shd w:val="clear" w:color="auto" w:fill="FFFF00"/>
          <w:lang w:val="en-US"/>
        </w:rPr>
      </w:pPr>
      <w:proofErr w:type="spellStart"/>
      <w:r w:rsidRPr="006A7566">
        <w:rPr>
          <w:rStyle w:val="Ohne"/>
          <w:rFonts w:ascii="Noto Sans" w:hAnsi="Noto Sans" w:cs="Noto Sans"/>
          <w:sz w:val="20"/>
          <w:szCs w:val="20"/>
          <w:lang w:val="en-US"/>
        </w:rPr>
        <w:t>Pressematerial</w:t>
      </w:r>
      <w:proofErr w:type="spellEnd"/>
      <w:r w:rsidRPr="006A7566">
        <w:rPr>
          <w:rStyle w:val="Ohne"/>
          <w:rFonts w:ascii="Noto Sans" w:hAnsi="Noto Sans" w:cs="Noto Sans"/>
          <w:sz w:val="20"/>
          <w:szCs w:val="20"/>
          <w:lang w:val="en-US"/>
        </w:rPr>
        <w:t xml:space="preserve"> | Akkreditierung</w:t>
      </w:r>
    </w:p>
    <w:p w14:paraId="09174367" w14:textId="4F809B60" w:rsidR="0065122F" w:rsidRPr="006A7566" w:rsidRDefault="0065122F">
      <w:pPr>
        <w:spacing w:line="200" w:lineRule="atLeast"/>
        <w:jc w:val="center"/>
        <w:rPr>
          <w:rStyle w:val="Ohne"/>
          <w:rFonts w:ascii="Noto Sans" w:eastAsia="Tahoma" w:hAnsi="Noto Sans" w:cs="Noto Sans"/>
          <w:sz w:val="20"/>
          <w:szCs w:val="20"/>
          <w:u w:val="single"/>
          <w:shd w:val="clear" w:color="auto" w:fill="FFFF00"/>
          <w:lang w:val="en-US"/>
        </w:rPr>
      </w:pPr>
    </w:p>
    <w:p w14:paraId="5FC6053F" w14:textId="77777777" w:rsidR="00A7328C" w:rsidRPr="006A7566" w:rsidRDefault="00A7328C" w:rsidP="001C326F">
      <w:pPr>
        <w:widowControl w:val="0"/>
        <w:jc w:val="center"/>
        <w:rPr>
          <w:rFonts w:ascii="Noto Sans" w:hAnsi="Noto Sans" w:cs="Noto Sans"/>
          <w:sz w:val="20"/>
          <w:szCs w:val="20"/>
          <w:lang w:val="en-US"/>
        </w:rPr>
      </w:pPr>
    </w:p>
    <w:p w14:paraId="39535A76" w14:textId="6058778F" w:rsidR="00F82954" w:rsidRPr="006A7566" w:rsidRDefault="00D52859" w:rsidP="001C326F">
      <w:pPr>
        <w:widowControl w:val="0"/>
        <w:jc w:val="center"/>
        <w:rPr>
          <w:rFonts w:ascii="Noto Sans" w:hAnsi="Noto Sans" w:cs="Noto Sans"/>
          <w:sz w:val="20"/>
          <w:szCs w:val="20"/>
          <w:lang w:val="en-US"/>
        </w:rPr>
      </w:pPr>
      <w:hyperlink r:id="rId22" w:history="1">
        <w:r w:rsidRPr="006A7566">
          <w:rPr>
            <w:rStyle w:val="Hyperlink"/>
            <w:rFonts w:ascii="Noto Sans" w:hAnsi="Noto Sans" w:cs="Noto Sans"/>
            <w:sz w:val="20"/>
            <w:szCs w:val="20"/>
            <w:lang w:val="en-US"/>
          </w:rPr>
          <w:t>www.outlanderinconcert.com</w:t>
        </w:r>
      </w:hyperlink>
    </w:p>
    <w:p w14:paraId="3EAA13BB" w14:textId="3CEF9A2B" w:rsidR="00174F58" w:rsidRPr="006A7566" w:rsidRDefault="00D52859" w:rsidP="001C326F">
      <w:pPr>
        <w:widowControl w:val="0"/>
        <w:jc w:val="center"/>
        <w:rPr>
          <w:rFonts w:ascii="Noto Sans" w:hAnsi="Noto Sans" w:cs="Noto Sans"/>
          <w:sz w:val="20"/>
          <w:szCs w:val="20"/>
          <w:lang w:val="en-US"/>
        </w:rPr>
      </w:pPr>
      <w:hyperlink r:id="rId23" w:history="1">
        <w:r w:rsidRPr="006A7566">
          <w:rPr>
            <w:rStyle w:val="Hyperlink"/>
            <w:rFonts w:ascii="Noto Sans" w:hAnsi="Noto Sans" w:cs="Noto Sans"/>
            <w:sz w:val="20"/>
            <w:szCs w:val="20"/>
            <w:lang w:val="en-US"/>
          </w:rPr>
          <w:t>www.facebook.com/OutlanderTVSeries.starz</w:t>
        </w:r>
      </w:hyperlink>
    </w:p>
    <w:p w14:paraId="57781DA5" w14:textId="4EFA28B4" w:rsidR="00174F58" w:rsidRPr="006A7566" w:rsidRDefault="00D52859" w:rsidP="001C326F">
      <w:pPr>
        <w:widowControl w:val="0"/>
        <w:jc w:val="center"/>
        <w:rPr>
          <w:rFonts w:ascii="Noto Sans" w:hAnsi="Noto Sans" w:cs="Noto Sans"/>
          <w:sz w:val="20"/>
          <w:szCs w:val="20"/>
          <w:lang w:val="en-US"/>
        </w:rPr>
      </w:pPr>
      <w:hyperlink r:id="rId24" w:history="1">
        <w:r w:rsidRPr="006A7566">
          <w:rPr>
            <w:rStyle w:val="Hyperlink"/>
            <w:rFonts w:ascii="Noto Sans" w:hAnsi="Noto Sans" w:cs="Noto Sans"/>
            <w:sz w:val="20"/>
            <w:szCs w:val="20"/>
            <w:lang w:val="en-US"/>
          </w:rPr>
          <w:t>www.instagram.com/outlander_starz</w:t>
        </w:r>
      </w:hyperlink>
    </w:p>
    <w:p w14:paraId="2FC6714C" w14:textId="3476BACE" w:rsidR="00322B4F" w:rsidRPr="006A7566" w:rsidRDefault="00D52859" w:rsidP="00D52859">
      <w:pPr>
        <w:widowControl w:val="0"/>
        <w:jc w:val="center"/>
        <w:rPr>
          <w:rStyle w:val="Hyperlink"/>
          <w:rFonts w:ascii="Noto Sans" w:hAnsi="Noto Sans" w:cs="Noto Sans"/>
          <w:sz w:val="20"/>
          <w:szCs w:val="20"/>
          <w:u w:val="none"/>
          <w:lang w:val="en-US"/>
        </w:rPr>
      </w:pPr>
      <w:hyperlink r:id="rId25" w:history="1">
        <w:r w:rsidRPr="006A7566">
          <w:rPr>
            <w:rStyle w:val="Hyperlink"/>
            <w:rFonts w:ascii="Noto Sans" w:hAnsi="Noto Sans" w:cs="Noto Sans"/>
            <w:sz w:val="20"/>
            <w:szCs w:val="20"/>
            <w:lang w:val="en-US"/>
          </w:rPr>
          <w:t>www.youtube.com/@Starz</w:t>
        </w:r>
      </w:hyperlink>
    </w:p>
    <w:sectPr w:rsidR="00322B4F" w:rsidRPr="006A7566" w:rsidSect="00772C2A">
      <w:headerReference w:type="even" r:id="rId26"/>
      <w:headerReference w:type="default" r:id="rId27"/>
      <w:footerReference w:type="even" r:id="rId28"/>
      <w:footerReference w:type="default" r:id="rId29"/>
      <w:headerReference w:type="first" r:id="rId30"/>
      <w:footerReference w:type="first" r:id="rId31"/>
      <w:pgSz w:w="11900" w:h="16840"/>
      <w:pgMar w:top="1440" w:right="1418" w:bottom="1440"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8361A" w14:textId="77777777" w:rsidR="00A10B77" w:rsidRDefault="00A10B77">
      <w:r>
        <w:separator/>
      </w:r>
    </w:p>
  </w:endnote>
  <w:endnote w:type="continuationSeparator" w:id="0">
    <w:p w14:paraId="6E518F89" w14:textId="77777777" w:rsidR="00A10B77" w:rsidRDefault="00A10B77">
      <w:r>
        <w:continuationSeparator/>
      </w:r>
    </w:p>
  </w:endnote>
  <w:endnote w:type="continuationNotice" w:id="1">
    <w:p w14:paraId="71BF458D" w14:textId="77777777" w:rsidR="00A10B77" w:rsidRDefault="00A10B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9647F" w14:textId="77777777" w:rsidR="00A10B77" w:rsidRDefault="00A10B77">
      <w:r>
        <w:separator/>
      </w:r>
    </w:p>
  </w:footnote>
  <w:footnote w:type="continuationSeparator" w:id="0">
    <w:p w14:paraId="1D367926" w14:textId="77777777" w:rsidR="00A10B77" w:rsidRDefault="00A10B77">
      <w:r>
        <w:continuationSeparator/>
      </w:r>
    </w:p>
  </w:footnote>
  <w:footnote w:type="continuationNotice" w:id="1">
    <w:p w14:paraId="1A42E94E" w14:textId="77777777" w:rsidR="00A10B77" w:rsidRDefault="00A10B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9776"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4BEE"/>
    <w:rsid w:val="000257D8"/>
    <w:rsid w:val="00025929"/>
    <w:rsid w:val="000272CB"/>
    <w:rsid w:val="00030F54"/>
    <w:rsid w:val="00030FC8"/>
    <w:rsid w:val="00031AD5"/>
    <w:rsid w:val="000475C4"/>
    <w:rsid w:val="000478EF"/>
    <w:rsid w:val="00052145"/>
    <w:rsid w:val="00054BE9"/>
    <w:rsid w:val="00064D7B"/>
    <w:rsid w:val="00065887"/>
    <w:rsid w:val="00075CE2"/>
    <w:rsid w:val="000800F9"/>
    <w:rsid w:val="00080D9D"/>
    <w:rsid w:val="00083E48"/>
    <w:rsid w:val="00084C3D"/>
    <w:rsid w:val="00086C3A"/>
    <w:rsid w:val="00093589"/>
    <w:rsid w:val="00093C50"/>
    <w:rsid w:val="000955E1"/>
    <w:rsid w:val="000A19D6"/>
    <w:rsid w:val="000A3FB7"/>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485E"/>
    <w:rsid w:val="00105210"/>
    <w:rsid w:val="00115041"/>
    <w:rsid w:val="00117D84"/>
    <w:rsid w:val="0012699C"/>
    <w:rsid w:val="0014171C"/>
    <w:rsid w:val="00145FF0"/>
    <w:rsid w:val="00157202"/>
    <w:rsid w:val="00160833"/>
    <w:rsid w:val="00161A95"/>
    <w:rsid w:val="00171D85"/>
    <w:rsid w:val="00174F58"/>
    <w:rsid w:val="0018181A"/>
    <w:rsid w:val="00182BA0"/>
    <w:rsid w:val="00183A3D"/>
    <w:rsid w:val="00186D3A"/>
    <w:rsid w:val="00186F78"/>
    <w:rsid w:val="00190507"/>
    <w:rsid w:val="00190995"/>
    <w:rsid w:val="00191D27"/>
    <w:rsid w:val="00194CEA"/>
    <w:rsid w:val="00195875"/>
    <w:rsid w:val="0019660B"/>
    <w:rsid w:val="001A0F6E"/>
    <w:rsid w:val="001A40B3"/>
    <w:rsid w:val="001A6CAF"/>
    <w:rsid w:val="001B2EFE"/>
    <w:rsid w:val="001B3295"/>
    <w:rsid w:val="001C186E"/>
    <w:rsid w:val="001C2166"/>
    <w:rsid w:val="001C326F"/>
    <w:rsid w:val="001D41BB"/>
    <w:rsid w:val="001D4DCE"/>
    <w:rsid w:val="001D5824"/>
    <w:rsid w:val="001E2792"/>
    <w:rsid w:val="001E66A3"/>
    <w:rsid w:val="001E7936"/>
    <w:rsid w:val="001F04CC"/>
    <w:rsid w:val="001F6941"/>
    <w:rsid w:val="00203460"/>
    <w:rsid w:val="00210234"/>
    <w:rsid w:val="00210AA6"/>
    <w:rsid w:val="00232D29"/>
    <w:rsid w:val="0023775F"/>
    <w:rsid w:val="00242C29"/>
    <w:rsid w:val="00242C6D"/>
    <w:rsid w:val="00244163"/>
    <w:rsid w:val="002443A9"/>
    <w:rsid w:val="00263A20"/>
    <w:rsid w:val="002641BC"/>
    <w:rsid w:val="00264C4C"/>
    <w:rsid w:val="00270D43"/>
    <w:rsid w:val="0027266F"/>
    <w:rsid w:val="00275152"/>
    <w:rsid w:val="002856F0"/>
    <w:rsid w:val="00290F7F"/>
    <w:rsid w:val="00291DC0"/>
    <w:rsid w:val="00293BC0"/>
    <w:rsid w:val="002947DF"/>
    <w:rsid w:val="00295A8C"/>
    <w:rsid w:val="002A18D3"/>
    <w:rsid w:val="002A5B99"/>
    <w:rsid w:val="002B6092"/>
    <w:rsid w:val="002C0D7B"/>
    <w:rsid w:val="002C2143"/>
    <w:rsid w:val="002C33CD"/>
    <w:rsid w:val="002C35DF"/>
    <w:rsid w:val="002D267F"/>
    <w:rsid w:val="002E0EFC"/>
    <w:rsid w:val="002E1C84"/>
    <w:rsid w:val="002E3264"/>
    <w:rsid w:val="002E7968"/>
    <w:rsid w:val="002E7C79"/>
    <w:rsid w:val="002F1E9D"/>
    <w:rsid w:val="00310AEB"/>
    <w:rsid w:val="00311D8D"/>
    <w:rsid w:val="00313A46"/>
    <w:rsid w:val="00322B4F"/>
    <w:rsid w:val="00326F35"/>
    <w:rsid w:val="00332AA1"/>
    <w:rsid w:val="003335A6"/>
    <w:rsid w:val="0034035B"/>
    <w:rsid w:val="0034294C"/>
    <w:rsid w:val="00350F8F"/>
    <w:rsid w:val="003563D6"/>
    <w:rsid w:val="0036048B"/>
    <w:rsid w:val="00371F50"/>
    <w:rsid w:val="00372394"/>
    <w:rsid w:val="00373132"/>
    <w:rsid w:val="003804D4"/>
    <w:rsid w:val="00383168"/>
    <w:rsid w:val="00387B72"/>
    <w:rsid w:val="00395B52"/>
    <w:rsid w:val="00396C7E"/>
    <w:rsid w:val="00397079"/>
    <w:rsid w:val="003A0C4F"/>
    <w:rsid w:val="003A4EA1"/>
    <w:rsid w:val="003B5636"/>
    <w:rsid w:val="003C06EB"/>
    <w:rsid w:val="003C215B"/>
    <w:rsid w:val="003C316F"/>
    <w:rsid w:val="003C5F1A"/>
    <w:rsid w:val="003D3469"/>
    <w:rsid w:val="003D388E"/>
    <w:rsid w:val="003D3F64"/>
    <w:rsid w:val="003D79E8"/>
    <w:rsid w:val="003D7EEE"/>
    <w:rsid w:val="003E26DE"/>
    <w:rsid w:val="003E5210"/>
    <w:rsid w:val="003E57CC"/>
    <w:rsid w:val="003E6EEF"/>
    <w:rsid w:val="003F1B16"/>
    <w:rsid w:val="003F27B6"/>
    <w:rsid w:val="0040635C"/>
    <w:rsid w:val="00406DEF"/>
    <w:rsid w:val="004167DA"/>
    <w:rsid w:val="00420A48"/>
    <w:rsid w:val="00422A34"/>
    <w:rsid w:val="004231F0"/>
    <w:rsid w:val="004316A9"/>
    <w:rsid w:val="004321DD"/>
    <w:rsid w:val="00442769"/>
    <w:rsid w:val="00451FE8"/>
    <w:rsid w:val="00454E0F"/>
    <w:rsid w:val="00457F1C"/>
    <w:rsid w:val="00460ADA"/>
    <w:rsid w:val="004613E9"/>
    <w:rsid w:val="00465810"/>
    <w:rsid w:val="004772FF"/>
    <w:rsid w:val="00484A40"/>
    <w:rsid w:val="004B3AB8"/>
    <w:rsid w:val="004B559E"/>
    <w:rsid w:val="004C0BBA"/>
    <w:rsid w:val="004C51AE"/>
    <w:rsid w:val="004D063A"/>
    <w:rsid w:val="004D1C43"/>
    <w:rsid w:val="004D3700"/>
    <w:rsid w:val="004D749B"/>
    <w:rsid w:val="004E3EA7"/>
    <w:rsid w:val="004E50C1"/>
    <w:rsid w:val="004E6686"/>
    <w:rsid w:val="004F3B16"/>
    <w:rsid w:val="004F692D"/>
    <w:rsid w:val="00504C71"/>
    <w:rsid w:val="0050624B"/>
    <w:rsid w:val="005103F4"/>
    <w:rsid w:val="00512C5C"/>
    <w:rsid w:val="00516DC2"/>
    <w:rsid w:val="005204F1"/>
    <w:rsid w:val="00520AFD"/>
    <w:rsid w:val="00551AE7"/>
    <w:rsid w:val="005541C7"/>
    <w:rsid w:val="00554327"/>
    <w:rsid w:val="005640C1"/>
    <w:rsid w:val="005666C6"/>
    <w:rsid w:val="00571E1B"/>
    <w:rsid w:val="005726C7"/>
    <w:rsid w:val="00580925"/>
    <w:rsid w:val="00580B77"/>
    <w:rsid w:val="00586EBB"/>
    <w:rsid w:val="005873DE"/>
    <w:rsid w:val="00590BAA"/>
    <w:rsid w:val="00591406"/>
    <w:rsid w:val="00595EA8"/>
    <w:rsid w:val="005B13B0"/>
    <w:rsid w:val="005B43F6"/>
    <w:rsid w:val="005B6356"/>
    <w:rsid w:val="005C1323"/>
    <w:rsid w:val="005C4DDA"/>
    <w:rsid w:val="005C789B"/>
    <w:rsid w:val="005D074E"/>
    <w:rsid w:val="005E2509"/>
    <w:rsid w:val="005E6AD5"/>
    <w:rsid w:val="005E7231"/>
    <w:rsid w:val="005F050C"/>
    <w:rsid w:val="005F2083"/>
    <w:rsid w:val="005F23FA"/>
    <w:rsid w:val="00600985"/>
    <w:rsid w:val="0060190D"/>
    <w:rsid w:val="00607580"/>
    <w:rsid w:val="00617C4E"/>
    <w:rsid w:val="006206C4"/>
    <w:rsid w:val="0065122F"/>
    <w:rsid w:val="0065255C"/>
    <w:rsid w:val="00661D05"/>
    <w:rsid w:val="0066589D"/>
    <w:rsid w:val="0066699A"/>
    <w:rsid w:val="00674BCA"/>
    <w:rsid w:val="00682A5C"/>
    <w:rsid w:val="006944DA"/>
    <w:rsid w:val="006A4867"/>
    <w:rsid w:val="006A7566"/>
    <w:rsid w:val="006A7707"/>
    <w:rsid w:val="006B5AD7"/>
    <w:rsid w:val="006C212E"/>
    <w:rsid w:val="006C53E4"/>
    <w:rsid w:val="006C5E08"/>
    <w:rsid w:val="006C76BC"/>
    <w:rsid w:val="006E40CA"/>
    <w:rsid w:val="006E6015"/>
    <w:rsid w:val="006F1528"/>
    <w:rsid w:val="006F5BF2"/>
    <w:rsid w:val="006F5C67"/>
    <w:rsid w:val="00704935"/>
    <w:rsid w:val="00707BA1"/>
    <w:rsid w:val="0071557D"/>
    <w:rsid w:val="00715EB7"/>
    <w:rsid w:val="007218D1"/>
    <w:rsid w:val="00722446"/>
    <w:rsid w:val="0072501A"/>
    <w:rsid w:val="007316F0"/>
    <w:rsid w:val="00744F15"/>
    <w:rsid w:val="00750543"/>
    <w:rsid w:val="007523BD"/>
    <w:rsid w:val="007609DB"/>
    <w:rsid w:val="00772C2A"/>
    <w:rsid w:val="00775E0A"/>
    <w:rsid w:val="00783140"/>
    <w:rsid w:val="0078327F"/>
    <w:rsid w:val="00790B66"/>
    <w:rsid w:val="0079402E"/>
    <w:rsid w:val="00794880"/>
    <w:rsid w:val="007A3C10"/>
    <w:rsid w:val="007B768D"/>
    <w:rsid w:val="007D01B0"/>
    <w:rsid w:val="007E1303"/>
    <w:rsid w:val="007E74CB"/>
    <w:rsid w:val="007E7B49"/>
    <w:rsid w:val="007F285B"/>
    <w:rsid w:val="007F4438"/>
    <w:rsid w:val="007F4B27"/>
    <w:rsid w:val="00801AF5"/>
    <w:rsid w:val="0080435D"/>
    <w:rsid w:val="00805EA3"/>
    <w:rsid w:val="008105BA"/>
    <w:rsid w:val="00811327"/>
    <w:rsid w:val="0081317C"/>
    <w:rsid w:val="008240BC"/>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383A"/>
    <w:rsid w:val="008B5812"/>
    <w:rsid w:val="008C1AF0"/>
    <w:rsid w:val="008C5D15"/>
    <w:rsid w:val="008D38F1"/>
    <w:rsid w:val="008D4640"/>
    <w:rsid w:val="008D5DE3"/>
    <w:rsid w:val="008E5414"/>
    <w:rsid w:val="008F33A5"/>
    <w:rsid w:val="008F3EE5"/>
    <w:rsid w:val="008F548E"/>
    <w:rsid w:val="008F6791"/>
    <w:rsid w:val="008F6D72"/>
    <w:rsid w:val="008F7FB5"/>
    <w:rsid w:val="00900167"/>
    <w:rsid w:val="00915240"/>
    <w:rsid w:val="00927452"/>
    <w:rsid w:val="00934116"/>
    <w:rsid w:val="00936DFD"/>
    <w:rsid w:val="0095074D"/>
    <w:rsid w:val="00956F42"/>
    <w:rsid w:val="00966871"/>
    <w:rsid w:val="00970586"/>
    <w:rsid w:val="009756D6"/>
    <w:rsid w:val="00977E1D"/>
    <w:rsid w:val="00982EE4"/>
    <w:rsid w:val="00983879"/>
    <w:rsid w:val="00990694"/>
    <w:rsid w:val="00991E43"/>
    <w:rsid w:val="00995FE5"/>
    <w:rsid w:val="009A00E2"/>
    <w:rsid w:val="009A6A82"/>
    <w:rsid w:val="009B504E"/>
    <w:rsid w:val="009C258C"/>
    <w:rsid w:val="009C44FE"/>
    <w:rsid w:val="009C73CA"/>
    <w:rsid w:val="009D7023"/>
    <w:rsid w:val="009E28F9"/>
    <w:rsid w:val="009E570C"/>
    <w:rsid w:val="009F2C3B"/>
    <w:rsid w:val="00A017D9"/>
    <w:rsid w:val="00A018DA"/>
    <w:rsid w:val="00A02A97"/>
    <w:rsid w:val="00A05077"/>
    <w:rsid w:val="00A10B77"/>
    <w:rsid w:val="00A132B5"/>
    <w:rsid w:val="00A22409"/>
    <w:rsid w:val="00A30933"/>
    <w:rsid w:val="00A31E19"/>
    <w:rsid w:val="00A324F2"/>
    <w:rsid w:val="00A32C73"/>
    <w:rsid w:val="00A339FE"/>
    <w:rsid w:val="00A33A75"/>
    <w:rsid w:val="00A41F42"/>
    <w:rsid w:val="00A46804"/>
    <w:rsid w:val="00A57240"/>
    <w:rsid w:val="00A600CA"/>
    <w:rsid w:val="00A62821"/>
    <w:rsid w:val="00A63616"/>
    <w:rsid w:val="00A63ED0"/>
    <w:rsid w:val="00A65E98"/>
    <w:rsid w:val="00A7328C"/>
    <w:rsid w:val="00A76C3D"/>
    <w:rsid w:val="00A82A0D"/>
    <w:rsid w:val="00A90CD1"/>
    <w:rsid w:val="00A94920"/>
    <w:rsid w:val="00A94D7B"/>
    <w:rsid w:val="00A97C50"/>
    <w:rsid w:val="00AA3057"/>
    <w:rsid w:val="00AA55C5"/>
    <w:rsid w:val="00AC5269"/>
    <w:rsid w:val="00AD34A9"/>
    <w:rsid w:val="00AD6E7B"/>
    <w:rsid w:val="00AD6FC6"/>
    <w:rsid w:val="00B00C20"/>
    <w:rsid w:val="00B1351C"/>
    <w:rsid w:val="00B14677"/>
    <w:rsid w:val="00B1656D"/>
    <w:rsid w:val="00B306FA"/>
    <w:rsid w:val="00B372B0"/>
    <w:rsid w:val="00B40BF8"/>
    <w:rsid w:val="00B43AD3"/>
    <w:rsid w:val="00B53AD8"/>
    <w:rsid w:val="00B54955"/>
    <w:rsid w:val="00B8059B"/>
    <w:rsid w:val="00B91992"/>
    <w:rsid w:val="00B9542B"/>
    <w:rsid w:val="00BB29C2"/>
    <w:rsid w:val="00BC3146"/>
    <w:rsid w:val="00BC3D83"/>
    <w:rsid w:val="00BC6B69"/>
    <w:rsid w:val="00BD05D7"/>
    <w:rsid w:val="00BD7582"/>
    <w:rsid w:val="00BE3E91"/>
    <w:rsid w:val="00BF11CC"/>
    <w:rsid w:val="00C009FE"/>
    <w:rsid w:val="00C00F8E"/>
    <w:rsid w:val="00C0512F"/>
    <w:rsid w:val="00C05475"/>
    <w:rsid w:val="00C10097"/>
    <w:rsid w:val="00C164EA"/>
    <w:rsid w:val="00C1754D"/>
    <w:rsid w:val="00C22D08"/>
    <w:rsid w:val="00C27D87"/>
    <w:rsid w:val="00C66E6F"/>
    <w:rsid w:val="00C83780"/>
    <w:rsid w:val="00C8732D"/>
    <w:rsid w:val="00C94113"/>
    <w:rsid w:val="00C95A6B"/>
    <w:rsid w:val="00CA5513"/>
    <w:rsid w:val="00CA682C"/>
    <w:rsid w:val="00CA6FE2"/>
    <w:rsid w:val="00CB4130"/>
    <w:rsid w:val="00CB47DD"/>
    <w:rsid w:val="00CC0455"/>
    <w:rsid w:val="00CC3F8D"/>
    <w:rsid w:val="00CC3FF7"/>
    <w:rsid w:val="00CE28A8"/>
    <w:rsid w:val="00CF29B0"/>
    <w:rsid w:val="00CF4818"/>
    <w:rsid w:val="00CF7FA9"/>
    <w:rsid w:val="00D11404"/>
    <w:rsid w:val="00D13952"/>
    <w:rsid w:val="00D15C0A"/>
    <w:rsid w:val="00D179BE"/>
    <w:rsid w:val="00D22B0B"/>
    <w:rsid w:val="00D27100"/>
    <w:rsid w:val="00D35826"/>
    <w:rsid w:val="00D52859"/>
    <w:rsid w:val="00D531F7"/>
    <w:rsid w:val="00D54DFD"/>
    <w:rsid w:val="00D55A58"/>
    <w:rsid w:val="00D61023"/>
    <w:rsid w:val="00D61631"/>
    <w:rsid w:val="00D7279D"/>
    <w:rsid w:val="00D749E6"/>
    <w:rsid w:val="00D755B4"/>
    <w:rsid w:val="00D852DF"/>
    <w:rsid w:val="00D868A1"/>
    <w:rsid w:val="00D87283"/>
    <w:rsid w:val="00DA6285"/>
    <w:rsid w:val="00DB0140"/>
    <w:rsid w:val="00DB763F"/>
    <w:rsid w:val="00DB7FBE"/>
    <w:rsid w:val="00DC00D1"/>
    <w:rsid w:val="00DC030A"/>
    <w:rsid w:val="00DC164A"/>
    <w:rsid w:val="00DD2DFA"/>
    <w:rsid w:val="00DD578F"/>
    <w:rsid w:val="00DD7EBD"/>
    <w:rsid w:val="00DE2395"/>
    <w:rsid w:val="00DE5860"/>
    <w:rsid w:val="00DE6898"/>
    <w:rsid w:val="00DF53E3"/>
    <w:rsid w:val="00E005F5"/>
    <w:rsid w:val="00E11969"/>
    <w:rsid w:val="00E11DC1"/>
    <w:rsid w:val="00E148FE"/>
    <w:rsid w:val="00E16C2B"/>
    <w:rsid w:val="00E16D0E"/>
    <w:rsid w:val="00E1799C"/>
    <w:rsid w:val="00E17B1B"/>
    <w:rsid w:val="00E30E1A"/>
    <w:rsid w:val="00E33C73"/>
    <w:rsid w:val="00E51CCA"/>
    <w:rsid w:val="00E61979"/>
    <w:rsid w:val="00E66BC7"/>
    <w:rsid w:val="00E6732D"/>
    <w:rsid w:val="00E67B8D"/>
    <w:rsid w:val="00E71091"/>
    <w:rsid w:val="00E7734B"/>
    <w:rsid w:val="00E778DA"/>
    <w:rsid w:val="00E86377"/>
    <w:rsid w:val="00E918D8"/>
    <w:rsid w:val="00E936C1"/>
    <w:rsid w:val="00E9390B"/>
    <w:rsid w:val="00E95DAC"/>
    <w:rsid w:val="00EA3389"/>
    <w:rsid w:val="00EA4EC7"/>
    <w:rsid w:val="00EB2224"/>
    <w:rsid w:val="00EB4F16"/>
    <w:rsid w:val="00EC0BCD"/>
    <w:rsid w:val="00EC31A6"/>
    <w:rsid w:val="00EE0424"/>
    <w:rsid w:val="00EE5206"/>
    <w:rsid w:val="00EF1E42"/>
    <w:rsid w:val="00EF3B62"/>
    <w:rsid w:val="00EF4F06"/>
    <w:rsid w:val="00F01461"/>
    <w:rsid w:val="00F026D5"/>
    <w:rsid w:val="00F0286F"/>
    <w:rsid w:val="00F0754F"/>
    <w:rsid w:val="00F107E5"/>
    <w:rsid w:val="00F14090"/>
    <w:rsid w:val="00F15C79"/>
    <w:rsid w:val="00F15EAD"/>
    <w:rsid w:val="00F20281"/>
    <w:rsid w:val="00F20CF7"/>
    <w:rsid w:val="00F2216A"/>
    <w:rsid w:val="00F25604"/>
    <w:rsid w:val="00F262ED"/>
    <w:rsid w:val="00F31C13"/>
    <w:rsid w:val="00F340D2"/>
    <w:rsid w:val="00F3690C"/>
    <w:rsid w:val="00F40451"/>
    <w:rsid w:val="00F52201"/>
    <w:rsid w:val="00F56152"/>
    <w:rsid w:val="00F5753F"/>
    <w:rsid w:val="00F67031"/>
    <w:rsid w:val="00F6795E"/>
    <w:rsid w:val="00F71F2C"/>
    <w:rsid w:val="00F7581F"/>
    <w:rsid w:val="00F823E9"/>
    <w:rsid w:val="00F82954"/>
    <w:rsid w:val="00F9253B"/>
    <w:rsid w:val="00FA0113"/>
    <w:rsid w:val="00FA3CD3"/>
    <w:rsid w:val="00FA5727"/>
    <w:rsid w:val="00FB09F2"/>
    <w:rsid w:val="00FB3DC1"/>
    <w:rsid w:val="00FB4EE0"/>
    <w:rsid w:val="00FB6682"/>
    <w:rsid w:val="00FC171A"/>
    <w:rsid w:val="00FC1CAD"/>
    <w:rsid w:val="00FC3D3A"/>
    <w:rsid w:val="00FC7651"/>
    <w:rsid w:val="00FD54B6"/>
    <w:rsid w:val="00FD6846"/>
    <w:rsid w:val="00FE48A7"/>
    <w:rsid w:val="00FE6C39"/>
    <w:rsid w:val="00FF5A05"/>
    <w:rsid w:val="10EF7B57"/>
    <w:rsid w:val="407A2278"/>
    <w:rsid w:val="63BDD94F"/>
    <w:rsid w:val="6FF55DB0"/>
    <w:rsid w:val="74ED47D6"/>
    <w:rsid w:val="776C58C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livenation.de/outlander-in-concert-tickets-adp1660685" TargetMode="External"/><Relationship Id="rId18" Type="http://schemas.openxmlformats.org/officeDocument/2006/relationships/hyperlink" Target="http://www.ticketmaster.d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livenation-promotion.de" TargetMode="External"/><Relationship Id="rId7" Type="http://schemas.openxmlformats.org/officeDocument/2006/relationships/webSettings" Target="webSettings.xml"/><Relationship Id="rId12" Type="http://schemas.openxmlformats.org/officeDocument/2006/relationships/hyperlink" Target="http://www.outlanderinconcert.com" TargetMode="External"/><Relationship Id="rId17" Type="http://schemas.openxmlformats.org/officeDocument/2006/relationships/hyperlink" Target="http://www.livenation.de/outlander-in-concert-tickets-adp1660685" TargetMode="External"/><Relationship Id="rId25" Type="http://schemas.openxmlformats.org/officeDocument/2006/relationships/hyperlink" Target="http://www.youtube.com/@Starz"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ticketmaster.de/presale" TargetMode="External"/><Relationship Id="rId20" Type="http://schemas.openxmlformats.org/officeDocument/2006/relationships/hyperlink" Target="http://www.livenation.d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youtube.com/watch?v=u-03uzgP7_s" TargetMode="External"/><Relationship Id="rId24" Type="http://schemas.openxmlformats.org/officeDocument/2006/relationships/hyperlink" Target="http://www.instagram.com/outlander_starz/"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magentamusik.de/prio-tickets" TargetMode="External"/><Relationship Id="rId23" Type="http://schemas.openxmlformats.org/officeDocument/2006/relationships/hyperlink" Target="http://www.facebook.com/OutlanderTVSeries.starz/" TargetMode="External"/><Relationship Id="rId28"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www.eventim.de"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aypalpriotickets.de" TargetMode="External"/><Relationship Id="rId22" Type="http://schemas.openxmlformats.org/officeDocument/2006/relationships/hyperlink" Target="http://www.outlanderinconcert.com/"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772C0B3C-3921-400F-94EE-8021455E9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111857-13c2-4238-80bd-7d8bc2afeccc"/>
    <ds:schemaRef ds:uri="21ad2233-8931-4a68-9b31-78cf20980518"/>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1410</Words>
  <Characters>8890</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Thomas</dc:creator>
  <cp:lastModifiedBy>Katja Albrecht</cp:lastModifiedBy>
  <cp:revision>7</cp:revision>
  <dcterms:created xsi:type="dcterms:W3CDTF">2026-03-23T11:33:00Z</dcterms:created>
  <dcterms:modified xsi:type="dcterms:W3CDTF">2026-03-23T13:19:00Z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